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DB8AD3" w14:textId="1A4079DB" w:rsidR="005A1618" w:rsidRPr="003D1DED" w:rsidRDefault="005A1618" w:rsidP="00EC34E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 w:rsidRPr="00A56773">
        <w:rPr>
          <w:b/>
          <w:noProof/>
          <w:sz w:val="24"/>
          <w:szCs w:val="28"/>
        </w:rPr>
        <w:t>3GPP TSG</w:t>
      </w:r>
      <w:r>
        <w:rPr>
          <w:b/>
          <w:noProof/>
          <w:sz w:val="24"/>
          <w:szCs w:val="28"/>
        </w:rPr>
        <w:t>-</w:t>
      </w:r>
      <w:r w:rsidRPr="00A56773">
        <w:rPr>
          <w:b/>
          <w:noProof/>
          <w:sz w:val="24"/>
          <w:szCs w:val="28"/>
        </w:rPr>
        <w:t>RAN WG3 Meeting #10</w:t>
      </w:r>
      <w:r w:rsidR="009F62B9">
        <w:rPr>
          <w:b/>
          <w:noProof/>
          <w:sz w:val="24"/>
          <w:szCs w:val="28"/>
        </w:rPr>
        <w:t>5bis</w:t>
      </w:r>
      <w:r w:rsidRPr="00A56773">
        <w:rPr>
          <w:b/>
          <w:i/>
          <w:noProof/>
          <w:sz w:val="24"/>
          <w:szCs w:val="28"/>
        </w:rPr>
        <w:tab/>
      </w:r>
      <w:r w:rsidRPr="00777552">
        <w:rPr>
          <w:b/>
          <w:noProof/>
          <w:sz w:val="28"/>
          <w:szCs w:val="28"/>
        </w:rPr>
        <w:t>R3-19</w:t>
      </w:r>
      <w:r w:rsidR="00777552" w:rsidRPr="00777552">
        <w:rPr>
          <w:b/>
          <w:noProof/>
          <w:sz w:val="28"/>
          <w:szCs w:val="28"/>
        </w:rPr>
        <w:t>5638</w:t>
      </w:r>
    </w:p>
    <w:p w14:paraId="6369A4E8" w14:textId="42E2BC00" w:rsidR="005A1618" w:rsidRPr="00A56773" w:rsidRDefault="009F62B9" w:rsidP="00EC34EB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Chongqing</w:t>
      </w:r>
      <w:r w:rsidR="005A1618" w:rsidRPr="003D1DED">
        <w:rPr>
          <w:b/>
          <w:noProof/>
          <w:sz w:val="24"/>
          <w:szCs w:val="28"/>
        </w:rPr>
        <w:t xml:space="preserve">, </w:t>
      </w:r>
      <w:r>
        <w:rPr>
          <w:b/>
          <w:noProof/>
          <w:sz w:val="24"/>
          <w:szCs w:val="28"/>
        </w:rPr>
        <w:t>P.R. China</w:t>
      </w:r>
      <w:r w:rsidR="005A1618" w:rsidRPr="003D1DED">
        <w:rPr>
          <w:b/>
          <w:noProof/>
          <w:sz w:val="24"/>
          <w:szCs w:val="28"/>
        </w:rPr>
        <w:t xml:space="preserve">, </w:t>
      </w:r>
      <w:r>
        <w:rPr>
          <w:b/>
          <w:noProof/>
          <w:sz w:val="24"/>
          <w:szCs w:val="28"/>
        </w:rPr>
        <w:t>October</w:t>
      </w:r>
      <w:r w:rsidR="005A1618" w:rsidRPr="003D1DED">
        <w:rPr>
          <w:b/>
          <w:noProof/>
          <w:sz w:val="24"/>
          <w:szCs w:val="28"/>
        </w:rPr>
        <w:t xml:space="preserve"> </w:t>
      </w:r>
      <w:r w:rsidR="00011D26">
        <w:rPr>
          <w:b/>
          <w:noProof/>
          <w:sz w:val="24"/>
          <w:szCs w:val="28"/>
        </w:rPr>
        <w:t>14</w:t>
      </w:r>
      <w:r w:rsidR="005A1618" w:rsidRPr="003D1DED">
        <w:rPr>
          <w:b/>
          <w:noProof/>
          <w:sz w:val="24"/>
          <w:szCs w:val="28"/>
          <w:vertAlign w:val="superscript"/>
        </w:rPr>
        <w:t>th</w:t>
      </w:r>
      <w:r w:rsidR="005A1618" w:rsidRPr="003D1DED">
        <w:rPr>
          <w:b/>
          <w:noProof/>
          <w:sz w:val="24"/>
          <w:szCs w:val="28"/>
        </w:rPr>
        <w:t xml:space="preserve"> – </w:t>
      </w:r>
      <w:r w:rsidR="00011D26">
        <w:rPr>
          <w:b/>
          <w:noProof/>
          <w:sz w:val="24"/>
          <w:szCs w:val="28"/>
        </w:rPr>
        <w:t>18</w:t>
      </w:r>
      <w:r w:rsidR="005A1618" w:rsidRPr="003D1DED">
        <w:rPr>
          <w:b/>
          <w:noProof/>
          <w:sz w:val="24"/>
          <w:szCs w:val="28"/>
          <w:vertAlign w:val="superscript"/>
        </w:rPr>
        <w:t>th</w:t>
      </w:r>
      <w:r w:rsidR="005A1618" w:rsidRPr="003D1DED">
        <w:rPr>
          <w:b/>
          <w:noProof/>
          <w:sz w:val="24"/>
          <w:szCs w:val="28"/>
        </w:rPr>
        <w:t xml:space="preserve"> 2019</w:t>
      </w:r>
    </w:p>
    <w:p w14:paraId="797F13C9" w14:textId="77777777" w:rsidR="00D90766" w:rsidRPr="00DE57C7" w:rsidRDefault="00D90766" w:rsidP="00EC34EB">
      <w:pPr>
        <w:pStyle w:val="3GPPHeader"/>
        <w:jc w:val="left"/>
        <w:rPr>
          <w:rFonts w:asciiTheme="minorHAnsi" w:hAnsiTheme="minorHAnsi" w:cstheme="minorHAnsi"/>
          <w:szCs w:val="22"/>
        </w:rPr>
      </w:pPr>
    </w:p>
    <w:p w14:paraId="1B26FB82" w14:textId="4C0381F0" w:rsidR="00D90766" w:rsidRPr="00D90766" w:rsidRDefault="00D90766" w:rsidP="00EC34EB">
      <w:pPr>
        <w:pStyle w:val="3GPPHeader"/>
        <w:jc w:val="left"/>
        <w:rPr>
          <w:rFonts w:asciiTheme="minorHAnsi" w:hAnsiTheme="minorHAnsi" w:cstheme="minorHAnsi"/>
          <w:szCs w:val="22"/>
          <w:lang w:val="en-US"/>
        </w:rPr>
      </w:pPr>
      <w:r w:rsidRPr="00D90766">
        <w:rPr>
          <w:rFonts w:asciiTheme="minorHAnsi" w:hAnsiTheme="minorHAnsi" w:cstheme="minorHAnsi"/>
          <w:szCs w:val="22"/>
          <w:lang w:val="en-US"/>
        </w:rPr>
        <w:t>Agenda Item:</w:t>
      </w:r>
      <w:r w:rsidRPr="00D90766">
        <w:rPr>
          <w:rFonts w:asciiTheme="minorHAnsi" w:hAnsiTheme="minorHAnsi" w:cstheme="minorHAnsi"/>
          <w:szCs w:val="22"/>
          <w:lang w:val="en-US"/>
        </w:rPr>
        <w:tab/>
      </w:r>
      <w:r w:rsidR="00E7795C">
        <w:rPr>
          <w:rFonts w:asciiTheme="minorHAnsi" w:hAnsiTheme="minorHAnsi" w:cstheme="minorHAnsi"/>
          <w:szCs w:val="22"/>
          <w:lang w:val="en-US"/>
        </w:rPr>
        <w:t>13.2.</w:t>
      </w:r>
      <w:r w:rsidR="005C3978">
        <w:rPr>
          <w:rFonts w:asciiTheme="minorHAnsi" w:hAnsiTheme="minorHAnsi" w:cstheme="minorHAnsi"/>
          <w:szCs w:val="22"/>
          <w:lang w:val="en-US"/>
        </w:rPr>
        <w:t>1.2</w:t>
      </w:r>
    </w:p>
    <w:p w14:paraId="418B7CDF" w14:textId="77777777" w:rsidR="00D90766" w:rsidRPr="00F34542" w:rsidRDefault="00D90766" w:rsidP="00EC34EB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F34542">
        <w:rPr>
          <w:rFonts w:asciiTheme="minorHAnsi" w:hAnsiTheme="minorHAnsi" w:cstheme="minorHAnsi"/>
          <w:szCs w:val="22"/>
        </w:rPr>
        <w:t>Source:</w:t>
      </w:r>
      <w:r w:rsidRPr="00F34542">
        <w:rPr>
          <w:rFonts w:asciiTheme="minorHAnsi" w:hAnsiTheme="minorHAnsi" w:cstheme="minorHAnsi"/>
          <w:szCs w:val="22"/>
        </w:rPr>
        <w:tab/>
        <w:t>Ericsson</w:t>
      </w:r>
    </w:p>
    <w:p w14:paraId="08FBCC57" w14:textId="1800E997" w:rsidR="00A169A2" w:rsidRDefault="00D90766" w:rsidP="00EC34EB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F34542">
        <w:rPr>
          <w:rFonts w:asciiTheme="minorHAnsi" w:hAnsiTheme="minorHAnsi" w:cstheme="minorHAnsi"/>
          <w:szCs w:val="22"/>
        </w:rPr>
        <w:t>Title:</w:t>
      </w:r>
      <w:r w:rsidRPr="00F34542">
        <w:rPr>
          <w:rFonts w:asciiTheme="minorHAnsi" w:hAnsiTheme="minorHAnsi" w:cstheme="minorHAnsi"/>
          <w:szCs w:val="22"/>
        </w:rPr>
        <w:tab/>
      </w:r>
      <w:r w:rsidR="00487252">
        <w:rPr>
          <w:rFonts w:asciiTheme="minorHAnsi" w:hAnsiTheme="minorHAnsi" w:cstheme="minorHAnsi"/>
          <w:szCs w:val="22"/>
        </w:rPr>
        <w:t>D</w:t>
      </w:r>
      <w:r w:rsidR="00D97618">
        <w:rPr>
          <w:rFonts w:asciiTheme="minorHAnsi" w:hAnsiTheme="minorHAnsi" w:cstheme="minorHAnsi"/>
          <w:szCs w:val="22"/>
        </w:rPr>
        <w:t xml:space="preserve">erivation of </w:t>
      </w:r>
      <w:r w:rsidR="00C1736D">
        <w:rPr>
          <w:rFonts w:asciiTheme="minorHAnsi" w:hAnsiTheme="minorHAnsi" w:cstheme="minorHAnsi"/>
          <w:szCs w:val="22"/>
        </w:rPr>
        <w:t>Full BAP Information</w:t>
      </w:r>
    </w:p>
    <w:p w14:paraId="502715B8" w14:textId="4A03A5C8" w:rsidR="00D90766" w:rsidRPr="00F34542" w:rsidRDefault="00D90766" w:rsidP="00EC34EB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F34542">
        <w:rPr>
          <w:rFonts w:asciiTheme="minorHAnsi" w:hAnsiTheme="minorHAnsi" w:cstheme="minorHAnsi"/>
          <w:szCs w:val="22"/>
        </w:rPr>
        <w:t>Document for:</w:t>
      </w:r>
      <w:r w:rsidRPr="00F34542">
        <w:rPr>
          <w:rFonts w:asciiTheme="minorHAnsi" w:hAnsiTheme="minorHAnsi" w:cstheme="minorHAnsi"/>
          <w:szCs w:val="22"/>
        </w:rPr>
        <w:tab/>
      </w:r>
      <w:r w:rsidR="00833167">
        <w:rPr>
          <w:rFonts w:asciiTheme="minorHAnsi" w:hAnsiTheme="minorHAnsi" w:cstheme="minorHAnsi"/>
          <w:szCs w:val="22"/>
        </w:rPr>
        <w:t>A</w:t>
      </w:r>
      <w:r w:rsidRPr="00F34542">
        <w:rPr>
          <w:rFonts w:asciiTheme="minorHAnsi" w:hAnsiTheme="minorHAnsi" w:cstheme="minorHAnsi"/>
          <w:szCs w:val="22"/>
        </w:rPr>
        <w:t>greement</w:t>
      </w:r>
    </w:p>
    <w:p w14:paraId="6BAD3427" w14:textId="77777777" w:rsidR="00D90766" w:rsidRPr="00F34542" w:rsidRDefault="00D90766" w:rsidP="00EC34EB">
      <w:pPr>
        <w:pStyle w:val="Heading1"/>
        <w:rPr>
          <w:rFonts w:asciiTheme="minorHAnsi" w:hAnsiTheme="minorHAnsi" w:cstheme="minorHAnsi"/>
          <w:sz w:val="40"/>
        </w:rPr>
      </w:pPr>
      <w:r w:rsidRPr="00F34542">
        <w:rPr>
          <w:rFonts w:asciiTheme="minorHAnsi" w:hAnsiTheme="minorHAnsi" w:cstheme="minorHAnsi"/>
          <w:sz w:val="40"/>
        </w:rPr>
        <w:t>Introduction</w:t>
      </w:r>
    </w:p>
    <w:p w14:paraId="63C828FF" w14:textId="06C2A789" w:rsidR="00D90766" w:rsidRDefault="003756F0" w:rsidP="003756F0">
      <w:pPr>
        <w:pStyle w:val="IvDInstructiontext"/>
        <w:spacing w:before="120" w:after="120"/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</w:pP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IAB </w:t>
      </w:r>
      <w:r w:rsidR="00487252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DL traffic mapping 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at IAB-donor DU was discussed at RAN3#105 and the following agreements were made:</w:t>
      </w:r>
    </w:p>
    <w:p w14:paraId="4EDD89AF" w14:textId="77777777" w:rsidR="003756F0" w:rsidRPr="00F17577" w:rsidRDefault="003756F0" w:rsidP="00674018">
      <w:pPr>
        <w:widowControl w:val="0"/>
        <w:spacing w:before="120"/>
        <w:ind w:left="567" w:right="567"/>
        <w:rPr>
          <w:rFonts w:cs="Calibri"/>
          <w:b/>
          <w:color w:val="00B050"/>
          <w:sz w:val="18"/>
          <w:szCs w:val="24"/>
        </w:rPr>
      </w:pPr>
      <w:r w:rsidRPr="00F17577">
        <w:rPr>
          <w:rFonts w:cs="Calibri"/>
          <w:b/>
          <w:color w:val="00B050"/>
          <w:sz w:val="18"/>
          <w:szCs w:val="24"/>
        </w:rPr>
        <w:t xml:space="preserve">On the DL, the IAB-donor DU is configurable with information that allows deriving the </w:t>
      </w:r>
      <w:r w:rsidRPr="00E708AD">
        <w:rPr>
          <w:rFonts w:cs="Calibri"/>
          <w:b/>
          <w:color w:val="00B050"/>
          <w:sz w:val="18"/>
          <w:szCs w:val="24"/>
          <w:highlight w:val="yellow"/>
        </w:rPr>
        <w:t>BAP routing ID from IP header</w:t>
      </w:r>
      <w:r w:rsidRPr="00F17577">
        <w:rPr>
          <w:rFonts w:cs="Calibri"/>
          <w:b/>
          <w:color w:val="00B050"/>
          <w:sz w:val="18"/>
          <w:szCs w:val="24"/>
        </w:rPr>
        <w:t xml:space="preserve"> information for F1-U, F1-C and non-F1 traffic. </w:t>
      </w:r>
    </w:p>
    <w:p w14:paraId="750E197F" w14:textId="77777777" w:rsidR="003756F0" w:rsidRPr="00F17577" w:rsidRDefault="003756F0" w:rsidP="00674018">
      <w:pPr>
        <w:widowControl w:val="0"/>
        <w:spacing w:before="120"/>
        <w:ind w:left="567" w:right="567"/>
        <w:rPr>
          <w:rFonts w:cs="Calibri"/>
          <w:b/>
          <w:color w:val="00B050"/>
          <w:sz w:val="18"/>
          <w:szCs w:val="24"/>
        </w:rPr>
      </w:pPr>
      <w:r w:rsidRPr="00F17577">
        <w:rPr>
          <w:rFonts w:cs="Calibri"/>
          <w:b/>
          <w:color w:val="00B050"/>
          <w:sz w:val="18"/>
          <w:szCs w:val="24"/>
        </w:rPr>
        <w:t xml:space="preserve">On the DL, the IAB-donor DU is configurable with mappings that allow to derive </w:t>
      </w:r>
      <w:r w:rsidRPr="00E708AD">
        <w:rPr>
          <w:rFonts w:cs="Calibri"/>
          <w:b/>
          <w:color w:val="00B050"/>
          <w:sz w:val="18"/>
          <w:szCs w:val="24"/>
          <w:highlight w:val="yellow"/>
        </w:rPr>
        <w:t>BH RLC channel from IP header information</w:t>
      </w:r>
      <w:r w:rsidRPr="00F17577">
        <w:rPr>
          <w:rFonts w:cs="Calibri"/>
          <w:b/>
          <w:color w:val="00B050"/>
          <w:sz w:val="18"/>
          <w:szCs w:val="24"/>
        </w:rPr>
        <w:t xml:space="preserve"> for F1-U, F1-C and non-F1 traffic.</w:t>
      </w:r>
    </w:p>
    <w:p w14:paraId="2EC100F0" w14:textId="77777777" w:rsidR="003756F0" w:rsidRPr="00F17577" w:rsidRDefault="003756F0" w:rsidP="00674018">
      <w:pPr>
        <w:widowControl w:val="0"/>
        <w:spacing w:before="120"/>
        <w:ind w:left="567" w:right="567"/>
        <w:rPr>
          <w:rFonts w:cs="Calibri"/>
          <w:b/>
          <w:color w:val="00B050"/>
          <w:sz w:val="18"/>
          <w:szCs w:val="24"/>
        </w:rPr>
      </w:pPr>
      <w:r w:rsidRPr="00F17577">
        <w:rPr>
          <w:rFonts w:cs="Calibri"/>
          <w:b/>
          <w:color w:val="00B050"/>
          <w:sz w:val="18"/>
          <w:szCs w:val="24"/>
        </w:rPr>
        <w:t xml:space="preserve">On the DL, the IAB-donor is configurable with information that allows deriving the </w:t>
      </w:r>
      <w:r w:rsidRPr="00E708AD">
        <w:rPr>
          <w:rFonts w:cs="Calibri"/>
          <w:b/>
          <w:color w:val="00B050"/>
          <w:sz w:val="18"/>
          <w:szCs w:val="24"/>
          <w:highlight w:val="yellow"/>
        </w:rPr>
        <w:t>BAP address from the destination IP address.</w:t>
      </w:r>
    </w:p>
    <w:p w14:paraId="6A310F8E" w14:textId="4997B5B3" w:rsidR="003756F0" w:rsidRDefault="003756F0" w:rsidP="00674018">
      <w:pPr>
        <w:widowControl w:val="0"/>
        <w:spacing w:before="120"/>
        <w:ind w:left="567" w:right="567"/>
        <w:rPr>
          <w:rFonts w:cs="Calibri"/>
          <w:b/>
          <w:color w:val="00B050"/>
          <w:sz w:val="18"/>
          <w:szCs w:val="24"/>
        </w:rPr>
      </w:pPr>
      <w:r w:rsidRPr="00F17577">
        <w:rPr>
          <w:rFonts w:cs="Calibri"/>
          <w:b/>
          <w:color w:val="00B050"/>
          <w:sz w:val="18"/>
          <w:szCs w:val="24"/>
        </w:rPr>
        <w:t xml:space="preserve">The IAB-donor DU is configurable with a </w:t>
      </w:r>
      <w:r w:rsidRPr="00E708AD">
        <w:rPr>
          <w:rFonts w:cs="Calibri"/>
          <w:b/>
          <w:color w:val="00B050"/>
          <w:sz w:val="18"/>
          <w:szCs w:val="24"/>
          <w:highlight w:val="yellow"/>
        </w:rPr>
        <w:t>mapping between IPv6 Flow Label, DS information and Destination IP address to the BH RLC channel</w:t>
      </w:r>
      <w:r w:rsidRPr="00F17577">
        <w:rPr>
          <w:rFonts w:cs="Calibri"/>
          <w:b/>
          <w:color w:val="00B050"/>
          <w:sz w:val="18"/>
          <w:szCs w:val="24"/>
        </w:rPr>
        <w:t xml:space="preserve">, where any of these three IP header fields are optional in the mapping. </w:t>
      </w:r>
    </w:p>
    <w:p w14:paraId="32E00CA9" w14:textId="77777777" w:rsidR="006114E1" w:rsidRPr="00F17577" w:rsidRDefault="006114E1" w:rsidP="00674018">
      <w:pPr>
        <w:widowControl w:val="0"/>
        <w:spacing w:after="0"/>
        <w:ind w:left="567" w:right="567"/>
        <w:rPr>
          <w:rFonts w:cs="Calibri"/>
          <w:b/>
          <w:color w:val="00B050"/>
          <w:sz w:val="18"/>
          <w:szCs w:val="24"/>
        </w:rPr>
      </w:pPr>
      <w:r w:rsidRPr="00F17577">
        <w:rPr>
          <w:rFonts w:cs="Calibri"/>
          <w:b/>
          <w:color w:val="00B050"/>
          <w:sz w:val="18"/>
          <w:szCs w:val="24"/>
        </w:rPr>
        <w:t>The configuration of the DL F1-U GTP-U tunnel information on the CU-UP is extended to optionally include IPv6 Flow Label and/or DS information.</w:t>
      </w:r>
    </w:p>
    <w:p w14:paraId="5C2281F2" w14:textId="728CC746" w:rsidR="006114E1" w:rsidRDefault="006114E1" w:rsidP="00674018">
      <w:pPr>
        <w:widowControl w:val="0"/>
        <w:spacing w:before="120"/>
        <w:ind w:left="567" w:right="567"/>
        <w:rPr>
          <w:rFonts w:cs="Calibri"/>
          <w:b/>
          <w:color w:val="00B050"/>
          <w:sz w:val="18"/>
          <w:szCs w:val="24"/>
        </w:rPr>
      </w:pPr>
      <w:r w:rsidRPr="00F17577">
        <w:rPr>
          <w:rFonts w:cs="Calibri"/>
          <w:b/>
          <w:color w:val="00B050"/>
          <w:sz w:val="18"/>
          <w:szCs w:val="24"/>
        </w:rPr>
        <w:t xml:space="preserve">It is </w:t>
      </w:r>
      <w:r w:rsidRPr="00E708AD">
        <w:rPr>
          <w:rFonts w:cs="Calibri"/>
          <w:b/>
          <w:color w:val="00B050"/>
          <w:sz w:val="18"/>
          <w:szCs w:val="24"/>
          <w:highlight w:val="yellow"/>
        </w:rPr>
        <w:t>FFS</w:t>
      </w:r>
      <w:r w:rsidRPr="00F17577">
        <w:rPr>
          <w:rFonts w:cs="Calibri"/>
          <w:b/>
          <w:color w:val="00B050"/>
          <w:sz w:val="18"/>
          <w:szCs w:val="24"/>
        </w:rPr>
        <w:t xml:space="preserve"> to what extent the configuration of the </w:t>
      </w:r>
      <w:r w:rsidRPr="00E708AD">
        <w:rPr>
          <w:rFonts w:cs="Calibri"/>
          <w:b/>
          <w:color w:val="00B050"/>
          <w:sz w:val="18"/>
          <w:szCs w:val="24"/>
          <w:highlight w:val="yellow"/>
        </w:rPr>
        <w:t>DL X2-U and Xn-U GTP-U tunnel information on the MN is extended to optionally include IPv6 Flow Label and/or DS information</w:t>
      </w:r>
      <w:r w:rsidRPr="00F17577">
        <w:rPr>
          <w:rFonts w:cs="Calibri"/>
          <w:b/>
          <w:color w:val="00B050"/>
          <w:sz w:val="18"/>
          <w:szCs w:val="24"/>
        </w:rPr>
        <w:t>.</w:t>
      </w:r>
    </w:p>
    <w:p w14:paraId="645BE775" w14:textId="7F52CE41" w:rsidR="003756F0" w:rsidRPr="003756F0" w:rsidRDefault="003756F0" w:rsidP="003756F0">
      <w:pPr>
        <w:widowControl w:val="0"/>
        <w:spacing w:before="120"/>
        <w:rPr>
          <w:rFonts w:asciiTheme="minorHAnsi" w:hAnsiTheme="minorHAnsi" w:cstheme="minorHAnsi"/>
          <w:sz w:val="22"/>
          <w:szCs w:val="24"/>
        </w:rPr>
      </w:pPr>
      <w:r w:rsidRPr="003756F0">
        <w:rPr>
          <w:rFonts w:asciiTheme="minorHAnsi" w:hAnsiTheme="minorHAnsi" w:cstheme="minorHAnsi"/>
          <w:sz w:val="22"/>
          <w:szCs w:val="24"/>
        </w:rPr>
        <w:t>In a</w:t>
      </w:r>
      <w:r>
        <w:rPr>
          <w:rFonts w:asciiTheme="minorHAnsi" w:hAnsiTheme="minorHAnsi" w:cstheme="minorHAnsi"/>
          <w:sz w:val="22"/>
          <w:szCs w:val="24"/>
        </w:rPr>
        <w:t>ddition, at least one open issue remains:</w:t>
      </w:r>
    </w:p>
    <w:p w14:paraId="5200BFC2" w14:textId="14BA3760" w:rsidR="003756F0" w:rsidRPr="00F17577" w:rsidRDefault="003756F0" w:rsidP="00674018">
      <w:pPr>
        <w:widowControl w:val="0"/>
        <w:spacing w:before="120"/>
        <w:ind w:left="567" w:right="567"/>
        <w:rPr>
          <w:rFonts w:cs="Calibri"/>
          <w:b/>
          <w:color w:val="0000FF"/>
          <w:sz w:val="18"/>
          <w:szCs w:val="24"/>
        </w:rPr>
      </w:pPr>
      <w:r w:rsidRPr="00F17577">
        <w:rPr>
          <w:rFonts w:cs="Calibri"/>
          <w:b/>
          <w:color w:val="0000FF"/>
          <w:sz w:val="18"/>
          <w:szCs w:val="24"/>
        </w:rPr>
        <w:t xml:space="preserve">“The IAB-donor DU is configurable with information that allows deriving the BAP </w:t>
      </w:r>
      <w:r w:rsidR="00CC6D77">
        <w:rPr>
          <w:rFonts w:cs="Calibri"/>
          <w:b/>
          <w:color w:val="0000FF"/>
          <w:sz w:val="18"/>
          <w:szCs w:val="24"/>
        </w:rPr>
        <w:t>Path ID</w:t>
      </w:r>
      <w:r w:rsidRPr="00F17577">
        <w:rPr>
          <w:rFonts w:cs="Calibri"/>
          <w:b/>
          <w:color w:val="0000FF"/>
          <w:sz w:val="18"/>
          <w:szCs w:val="24"/>
        </w:rPr>
        <w:t xml:space="preserve"> from destination IP address. FFS if any additional information is </w:t>
      </w:r>
      <w:proofErr w:type="gramStart"/>
      <w:r w:rsidRPr="00F17577">
        <w:rPr>
          <w:rFonts w:cs="Calibri"/>
          <w:b/>
          <w:color w:val="0000FF"/>
          <w:sz w:val="18"/>
          <w:szCs w:val="24"/>
        </w:rPr>
        <w:t>necessary“</w:t>
      </w:r>
      <w:proofErr w:type="gramEnd"/>
      <w:r w:rsidRPr="00F17577">
        <w:rPr>
          <w:rFonts w:cs="Calibri"/>
          <w:b/>
          <w:color w:val="0000FF"/>
          <w:sz w:val="18"/>
          <w:szCs w:val="24"/>
        </w:rPr>
        <w:t>?</w:t>
      </w:r>
    </w:p>
    <w:p w14:paraId="01C95FCE" w14:textId="77777777" w:rsidR="003756F0" w:rsidRPr="00F17577" w:rsidRDefault="003756F0" w:rsidP="00674018">
      <w:pPr>
        <w:widowControl w:val="0"/>
        <w:spacing w:before="120"/>
        <w:ind w:left="567" w:right="567"/>
        <w:rPr>
          <w:rFonts w:cs="Calibri"/>
          <w:b/>
          <w:color w:val="0000FF"/>
          <w:sz w:val="18"/>
          <w:szCs w:val="24"/>
        </w:rPr>
      </w:pPr>
      <w:r w:rsidRPr="00F17577">
        <w:rPr>
          <w:rFonts w:cs="Calibri"/>
          <w:b/>
          <w:color w:val="0000FF"/>
          <w:sz w:val="18"/>
          <w:szCs w:val="24"/>
        </w:rPr>
        <w:t xml:space="preserve"> To be continued...</w:t>
      </w:r>
    </w:p>
    <w:p w14:paraId="1F9C1EFB" w14:textId="2A10CEC9" w:rsidR="003756F0" w:rsidRDefault="003756F0" w:rsidP="003756F0">
      <w:pPr>
        <w:pStyle w:val="IvDInstructiontext"/>
        <w:spacing w:before="120" w:after="120"/>
        <w:rPr>
          <w:rFonts w:asciiTheme="minorHAnsi" w:hAnsiTheme="minorHAnsi" w:cstheme="minorHAnsi"/>
          <w:i w:val="0"/>
          <w:color w:val="auto"/>
          <w:sz w:val="22"/>
          <w:szCs w:val="20"/>
          <w:lang w:val="en-GB"/>
        </w:rPr>
      </w:pPr>
      <w:r>
        <w:rPr>
          <w:rFonts w:asciiTheme="minorHAnsi" w:hAnsiTheme="minorHAnsi" w:cstheme="minorHAnsi"/>
          <w:i w:val="0"/>
          <w:color w:val="auto"/>
          <w:sz w:val="22"/>
          <w:szCs w:val="20"/>
          <w:lang w:val="en-GB"/>
        </w:rPr>
        <w:t>This paper discusses the above open issue an</w:t>
      </w:r>
      <w:r w:rsidR="0067263E">
        <w:rPr>
          <w:rFonts w:asciiTheme="minorHAnsi" w:hAnsiTheme="minorHAnsi" w:cstheme="minorHAnsi"/>
          <w:i w:val="0"/>
          <w:color w:val="auto"/>
          <w:sz w:val="22"/>
          <w:szCs w:val="20"/>
          <w:lang w:val="en-GB"/>
        </w:rPr>
        <w:t>d proposes a conclusion to the matter.</w:t>
      </w:r>
    </w:p>
    <w:p w14:paraId="10D9B241" w14:textId="19D6C7DC" w:rsidR="00D90766" w:rsidRDefault="00D90766" w:rsidP="00EC34EB">
      <w:pPr>
        <w:pStyle w:val="Heading1"/>
        <w:rPr>
          <w:rFonts w:asciiTheme="minorHAnsi" w:hAnsiTheme="minorHAnsi" w:cstheme="minorHAnsi"/>
          <w:sz w:val="40"/>
        </w:rPr>
      </w:pPr>
      <w:r w:rsidRPr="00F34542">
        <w:rPr>
          <w:rFonts w:asciiTheme="minorHAnsi" w:hAnsiTheme="minorHAnsi" w:cstheme="minorHAnsi"/>
          <w:sz w:val="40"/>
        </w:rPr>
        <w:t>D</w:t>
      </w:r>
      <w:r w:rsidR="00CB561C">
        <w:rPr>
          <w:rFonts w:asciiTheme="minorHAnsi" w:hAnsiTheme="minorHAnsi" w:cstheme="minorHAnsi"/>
          <w:sz w:val="40"/>
        </w:rPr>
        <w:t>iscussion</w:t>
      </w:r>
    </w:p>
    <w:p w14:paraId="2401534E" w14:textId="192DDE94" w:rsidR="00D97618" w:rsidRDefault="006E1E87" w:rsidP="009D3818">
      <w:pPr>
        <w:spacing w:before="120"/>
        <w:jc w:val="left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>The problem at hand is essentially about</w:t>
      </w:r>
      <w:r w:rsidR="00784C28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A735E2">
        <w:rPr>
          <w:rFonts w:asciiTheme="minorHAnsi" w:hAnsiTheme="minorHAnsi" w:cstheme="minorHAnsi"/>
          <w:sz w:val="22"/>
          <w:szCs w:val="22"/>
          <w:lang w:val="en-US"/>
        </w:rPr>
        <w:t xml:space="preserve">what is </w:t>
      </w:r>
      <w:r w:rsidR="00784C28">
        <w:rPr>
          <w:rFonts w:asciiTheme="minorHAnsi" w:hAnsiTheme="minorHAnsi" w:cstheme="minorHAnsi"/>
          <w:sz w:val="22"/>
          <w:szCs w:val="22"/>
          <w:lang w:val="en-US"/>
        </w:rPr>
        <w:t xml:space="preserve">the necessary and </w:t>
      </w:r>
      <w:proofErr w:type="gramStart"/>
      <w:r w:rsidR="00784C28">
        <w:rPr>
          <w:rFonts w:asciiTheme="minorHAnsi" w:hAnsiTheme="minorHAnsi" w:cstheme="minorHAnsi"/>
          <w:sz w:val="22"/>
          <w:szCs w:val="22"/>
          <w:lang w:val="en-US"/>
        </w:rPr>
        <w:t>sufficient</w:t>
      </w:r>
      <w:proofErr w:type="gramEnd"/>
      <w:r w:rsidR="00784C28">
        <w:rPr>
          <w:rFonts w:asciiTheme="minorHAnsi" w:hAnsiTheme="minorHAnsi" w:cstheme="minorHAnsi"/>
          <w:sz w:val="22"/>
          <w:szCs w:val="22"/>
          <w:lang w:val="en-US"/>
        </w:rPr>
        <w:t xml:space="preserve"> IP header information</w:t>
      </w:r>
      <w:r w:rsidR="00C17F9D">
        <w:rPr>
          <w:rFonts w:asciiTheme="minorHAnsi" w:hAnsiTheme="minorHAnsi" w:cstheme="minorHAnsi"/>
          <w:sz w:val="22"/>
          <w:szCs w:val="22"/>
          <w:lang w:val="en-US"/>
        </w:rPr>
        <w:t xml:space="preserve"> for </w:t>
      </w:r>
      <w:r w:rsidR="00784C28">
        <w:rPr>
          <w:rFonts w:asciiTheme="minorHAnsi" w:hAnsiTheme="minorHAnsi" w:cstheme="minorHAnsi"/>
          <w:sz w:val="22"/>
          <w:szCs w:val="22"/>
          <w:lang w:val="en-US"/>
        </w:rPr>
        <w:t xml:space="preserve">the IAB-donor DU </w:t>
      </w:r>
      <w:r w:rsidR="00C17F9D">
        <w:rPr>
          <w:rFonts w:asciiTheme="minorHAnsi" w:hAnsiTheme="minorHAnsi" w:cstheme="minorHAnsi"/>
          <w:sz w:val="22"/>
          <w:szCs w:val="22"/>
          <w:lang w:val="en-US"/>
        </w:rPr>
        <w:t>to</w:t>
      </w:r>
      <w:r w:rsidR="00784C28">
        <w:rPr>
          <w:rFonts w:asciiTheme="minorHAnsi" w:hAnsiTheme="minorHAnsi" w:cstheme="minorHAnsi"/>
          <w:sz w:val="22"/>
          <w:szCs w:val="22"/>
          <w:lang w:val="en-US"/>
        </w:rPr>
        <w:t xml:space="preserve"> derive </w:t>
      </w:r>
      <w:r w:rsidR="00E13C1F">
        <w:rPr>
          <w:rFonts w:asciiTheme="minorHAnsi" w:hAnsiTheme="minorHAnsi" w:cstheme="minorHAnsi"/>
          <w:sz w:val="22"/>
          <w:szCs w:val="22"/>
          <w:lang w:val="en-US"/>
        </w:rPr>
        <w:t>the</w:t>
      </w:r>
      <w:r w:rsidR="00CD2921">
        <w:rPr>
          <w:rFonts w:asciiTheme="minorHAnsi" w:hAnsiTheme="minorHAnsi" w:cstheme="minorHAnsi"/>
          <w:sz w:val="22"/>
          <w:szCs w:val="22"/>
          <w:lang w:val="en-US"/>
        </w:rPr>
        <w:t xml:space="preserve"> full BAP information, i.e. the</w:t>
      </w:r>
      <w:r w:rsidR="00E13C1F">
        <w:rPr>
          <w:rFonts w:asciiTheme="minorHAnsi" w:hAnsiTheme="minorHAnsi" w:cstheme="minorHAnsi"/>
          <w:sz w:val="22"/>
          <w:szCs w:val="22"/>
          <w:lang w:val="en-US"/>
        </w:rPr>
        <w:t xml:space="preserve"> BAP routing ID</w:t>
      </w:r>
      <w:r w:rsidR="00CD2921">
        <w:rPr>
          <w:rFonts w:asciiTheme="minorHAnsi" w:hAnsiTheme="minorHAnsi" w:cstheme="minorHAnsi"/>
          <w:sz w:val="22"/>
          <w:szCs w:val="22"/>
          <w:lang w:val="en-US"/>
        </w:rPr>
        <w:t xml:space="preserve">, </w:t>
      </w:r>
      <w:r w:rsidR="00E13C1F">
        <w:rPr>
          <w:rFonts w:asciiTheme="minorHAnsi" w:hAnsiTheme="minorHAnsi" w:cstheme="minorHAnsi"/>
          <w:sz w:val="22"/>
          <w:szCs w:val="22"/>
          <w:lang w:val="en-US"/>
        </w:rPr>
        <w:t>co</w:t>
      </w:r>
      <w:r w:rsidR="00C657F0">
        <w:rPr>
          <w:rFonts w:asciiTheme="minorHAnsi" w:hAnsiTheme="minorHAnsi" w:cstheme="minorHAnsi"/>
          <w:sz w:val="22"/>
          <w:szCs w:val="22"/>
          <w:lang w:val="en-US"/>
        </w:rPr>
        <w:t xml:space="preserve">nsisting of BAP address and BAP </w:t>
      </w:r>
      <w:r w:rsidR="00CC6D77">
        <w:rPr>
          <w:rFonts w:asciiTheme="minorHAnsi" w:hAnsiTheme="minorHAnsi" w:cstheme="minorHAnsi"/>
          <w:sz w:val="22"/>
          <w:szCs w:val="22"/>
          <w:lang w:val="en-US"/>
        </w:rPr>
        <w:t>P</w:t>
      </w:r>
      <w:r w:rsidR="00C657F0">
        <w:rPr>
          <w:rFonts w:asciiTheme="minorHAnsi" w:hAnsiTheme="minorHAnsi" w:cstheme="minorHAnsi"/>
          <w:sz w:val="22"/>
          <w:szCs w:val="22"/>
          <w:lang w:val="en-US"/>
        </w:rPr>
        <w:t>ath ID.</w:t>
      </w:r>
      <w:r w:rsidR="00D97618">
        <w:rPr>
          <w:rFonts w:asciiTheme="minorHAnsi" w:hAnsiTheme="minorHAnsi" w:cstheme="minorHAnsi"/>
          <w:sz w:val="22"/>
          <w:szCs w:val="22"/>
          <w:lang w:val="en-US"/>
        </w:rPr>
        <w:t xml:space="preserve"> Since the BAP </w:t>
      </w:r>
      <w:r w:rsidR="006B5724">
        <w:rPr>
          <w:rFonts w:asciiTheme="minorHAnsi" w:hAnsiTheme="minorHAnsi" w:cstheme="minorHAnsi"/>
          <w:sz w:val="22"/>
          <w:szCs w:val="22"/>
          <w:lang w:val="en-US"/>
        </w:rPr>
        <w:t xml:space="preserve">routing ID </w:t>
      </w:r>
      <w:r w:rsidR="00D97618">
        <w:rPr>
          <w:rFonts w:asciiTheme="minorHAnsi" w:hAnsiTheme="minorHAnsi" w:cstheme="minorHAnsi"/>
          <w:sz w:val="22"/>
          <w:szCs w:val="22"/>
          <w:lang w:val="en-US"/>
        </w:rPr>
        <w:t xml:space="preserve">will be assigned by IAB-donor CU, the problem boils down to derivation of </w:t>
      </w:r>
      <w:r w:rsidR="00CC6D77">
        <w:rPr>
          <w:rFonts w:asciiTheme="minorHAnsi" w:hAnsiTheme="minorHAnsi" w:cstheme="minorHAnsi"/>
          <w:sz w:val="22"/>
          <w:szCs w:val="22"/>
          <w:lang w:val="en-US"/>
        </w:rPr>
        <w:t>Path ID</w:t>
      </w:r>
      <w:r w:rsidR="00D97618">
        <w:rPr>
          <w:rFonts w:asciiTheme="minorHAnsi" w:hAnsiTheme="minorHAnsi" w:cstheme="minorHAnsi"/>
          <w:sz w:val="22"/>
          <w:szCs w:val="22"/>
          <w:lang w:val="en-US"/>
        </w:rPr>
        <w:t>.</w:t>
      </w:r>
      <w:r w:rsidR="00097380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</w:p>
    <w:p w14:paraId="07FA15BD" w14:textId="09AD6732" w:rsidR="009D3818" w:rsidRPr="00193263" w:rsidRDefault="009D3818" w:rsidP="009D3818">
      <w:pPr>
        <w:spacing w:before="120"/>
        <w:jc w:val="left"/>
        <w:rPr>
          <w:rFonts w:ascii="Calibri" w:hAnsi="Calibri"/>
          <w:sz w:val="22"/>
          <w:lang w:val="en-US" w:eastAsia="sv-SE"/>
        </w:rPr>
      </w:pPr>
      <w:r w:rsidRPr="00193263">
        <w:rPr>
          <w:rFonts w:ascii="Calibri" w:hAnsi="Calibri"/>
          <w:sz w:val="22"/>
          <w:lang w:val="en-US" w:eastAsia="sv-SE"/>
        </w:rPr>
        <w:t xml:space="preserve">During </w:t>
      </w:r>
      <w:r>
        <w:rPr>
          <w:rFonts w:ascii="Calibri" w:hAnsi="Calibri"/>
          <w:sz w:val="22"/>
          <w:lang w:val="en-US" w:eastAsia="sv-SE"/>
        </w:rPr>
        <w:t xml:space="preserve">RAN3#105 some companies argued that the DSCP/DS/flow label should be used for deriving the </w:t>
      </w:r>
      <w:r w:rsidR="00CC6D77">
        <w:rPr>
          <w:rFonts w:ascii="Calibri" w:hAnsi="Calibri"/>
          <w:sz w:val="22"/>
          <w:lang w:val="en-US" w:eastAsia="sv-SE"/>
        </w:rPr>
        <w:t>P</w:t>
      </w:r>
      <w:r w:rsidR="006E103F">
        <w:rPr>
          <w:rFonts w:ascii="Calibri" w:hAnsi="Calibri"/>
          <w:sz w:val="22"/>
          <w:lang w:val="en-US" w:eastAsia="sv-SE"/>
        </w:rPr>
        <w:t>ath</w:t>
      </w:r>
      <w:r>
        <w:rPr>
          <w:rFonts w:ascii="Calibri" w:hAnsi="Calibri"/>
          <w:sz w:val="22"/>
          <w:lang w:val="en-US" w:eastAsia="sv-SE"/>
        </w:rPr>
        <w:t xml:space="preserve"> ID. In our view, the </w:t>
      </w:r>
      <w:r w:rsidR="00CC6D77">
        <w:rPr>
          <w:rFonts w:ascii="Calibri" w:hAnsi="Calibri"/>
          <w:sz w:val="22"/>
          <w:lang w:val="en-US" w:eastAsia="sv-SE"/>
        </w:rPr>
        <w:t>Path ID</w:t>
      </w:r>
      <w:r>
        <w:rPr>
          <w:rFonts w:ascii="Calibri" w:hAnsi="Calibri"/>
          <w:sz w:val="22"/>
          <w:lang w:val="en-US" w:eastAsia="sv-SE"/>
        </w:rPr>
        <w:t xml:space="preserve"> can be derived solely from the destination IP address, as explained below.</w:t>
      </w:r>
    </w:p>
    <w:p w14:paraId="65E15284" w14:textId="69E927BC" w:rsidR="00E574A5" w:rsidRPr="00E574A5" w:rsidRDefault="00ED653F" w:rsidP="00E574A5">
      <w:pPr>
        <w:pStyle w:val="Heading2"/>
        <w:rPr>
          <w:rFonts w:ascii="Calibri" w:hAnsi="Calibri" w:cs="Calibri"/>
        </w:rPr>
      </w:pPr>
      <w:r>
        <w:rPr>
          <w:rFonts w:ascii="Calibri" w:hAnsi="Calibri" w:cs="Calibri"/>
        </w:rPr>
        <w:t>The number of IP addresses per path/connection</w:t>
      </w:r>
    </w:p>
    <w:p w14:paraId="3E37098A" w14:textId="57ADBAC6" w:rsidR="00FB2FEE" w:rsidRDefault="00683859" w:rsidP="00FB2FEE">
      <w:pPr>
        <w:spacing w:before="120"/>
        <w:jc w:val="left"/>
        <w:rPr>
          <w:rFonts w:ascii="Calibri" w:hAnsi="Calibri"/>
          <w:sz w:val="22"/>
          <w:lang w:val="en-US" w:eastAsia="sv-SE"/>
        </w:rPr>
      </w:pPr>
      <w:r>
        <w:rPr>
          <w:rFonts w:asciiTheme="minorHAnsi" w:hAnsiTheme="minorHAnsi" w:cstheme="minorHAnsi"/>
          <w:sz w:val="22"/>
          <w:lang w:val="en-US"/>
        </w:rPr>
        <w:t>E</w:t>
      </w:r>
      <w:r w:rsidR="007B4412" w:rsidRPr="005C1219">
        <w:rPr>
          <w:rFonts w:asciiTheme="minorHAnsi" w:hAnsiTheme="minorHAnsi" w:cstheme="minorHAnsi"/>
          <w:sz w:val="22"/>
          <w:lang w:val="en-US"/>
        </w:rPr>
        <w:t xml:space="preserve">ach IAB-donor DU </w:t>
      </w:r>
      <w:r w:rsidR="00F20421">
        <w:rPr>
          <w:rFonts w:asciiTheme="minorHAnsi" w:hAnsiTheme="minorHAnsi" w:cstheme="minorHAnsi"/>
          <w:sz w:val="22"/>
          <w:lang w:val="en-US"/>
        </w:rPr>
        <w:t>has</w:t>
      </w:r>
      <w:r w:rsidR="007B4412" w:rsidRPr="005C1219">
        <w:rPr>
          <w:rFonts w:asciiTheme="minorHAnsi" w:hAnsiTheme="minorHAnsi" w:cstheme="minorHAnsi"/>
          <w:sz w:val="22"/>
          <w:lang w:val="en-US"/>
        </w:rPr>
        <w:t xml:space="preserve"> its own IP </w:t>
      </w:r>
      <w:r w:rsidR="00BF1C54" w:rsidRPr="005C1219">
        <w:rPr>
          <w:rFonts w:asciiTheme="minorHAnsi" w:hAnsiTheme="minorHAnsi" w:cstheme="minorHAnsi"/>
          <w:sz w:val="22"/>
          <w:lang w:val="en-US"/>
        </w:rPr>
        <w:t>address space</w:t>
      </w:r>
      <w:r w:rsidR="000B0B43">
        <w:rPr>
          <w:rFonts w:asciiTheme="minorHAnsi" w:hAnsiTheme="minorHAnsi" w:cstheme="minorHAnsi"/>
          <w:sz w:val="22"/>
          <w:lang w:val="en-US"/>
        </w:rPr>
        <w:t>, meaning that all descendant IAB node</w:t>
      </w:r>
      <w:r w:rsidR="00BE2258">
        <w:rPr>
          <w:rFonts w:asciiTheme="minorHAnsi" w:hAnsiTheme="minorHAnsi" w:cstheme="minorHAnsi"/>
          <w:sz w:val="22"/>
          <w:lang w:val="en-US"/>
        </w:rPr>
        <w:t>s</w:t>
      </w:r>
      <w:r w:rsidR="000B0B43">
        <w:rPr>
          <w:rFonts w:asciiTheme="minorHAnsi" w:hAnsiTheme="minorHAnsi" w:cstheme="minorHAnsi"/>
          <w:sz w:val="22"/>
          <w:lang w:val="en-US"/>
        </w:rPr>
        <w:t xml:space="preserve"> shall be routable via the </w:t>
      </w:r>
      <w:r w:rsidR="000B0B43" w:rsidRPr="005C1219">
        <w:rPr>
          <w:rFonts w:asciiTheme="minorHAnsi" w:hAnsiTheme="minorHAnsi" w:cstheme="minorHAnsi"/>
          <w:sz w:val="22"/>
          <w:lang w:val="en-US"/>
        </w:rPr>
        <w:t>IAB-donor DU</w:t>
      </w:r>
      <w:r>
        <w:rPr>
          <w:rFonts w:asciiTheme="minorHAnsi" w:hAnsiTheme="minorHAnsi" w:cstheme="minorHAnsi"/>
          <w:sz w:val="22"/>
          <w:lang w:val="en-US"/>
        </w:rPr>
        <w:t xml:space="preserve">. </w:t>
      </w:r>
      <w:r w:rsidR="00C22214">
        <w:rPr>
          <w:rFonts w:asciiTheme="minorHAnsi" w:hAnsiTheme="minorHAnsi" w:cstheme="minorHAnsi"/>
          <w:sz w:val="22"/>
          <w:lang w:val="en-US"/>
        </w:rPr>
        <w:t>Consequently</w:t>
      </w:r>
      <w:r w:rsidR="00E10DC8">
        <w:rPr>
          <w:rFonts w:asciiTheme="minorHAnsi" w:hAnsiTheme="minorHAnsi" w:cstheme="minorHAnsi"/>
          <w:sz w:val="22"/>
          <w:lang w:val="en-US"/>
        </w:rPr>
        <w:t>,</w:t>
      </w:r>
      <w:r w:rsidR="00A17177">
        <w:rPr>
          <w:rFonts w:asciiTheme="minorHAnsi" w:hAnsiTheme="minorHAnsi" w:cstheme="minorHAnsi"/>
          <w:sz w:val="22"/>
          <w:lang w:val="en-US"/>
        </w:rPr>
        <w:t xml:space="preserve"> if an IAB node is dual-connected</w:t>
      </w:r>
      <w:r w:rsidR="007B4412" w:rsidRPr="005C1219">
        <w:rPr>
          <w:rFonts w:asciiTheme="minorHAnsi" w:hAnsiTheme="minorHAnsi" w:cstheme="minorHAnsi"/>
          <w:sz w:val="22"/>
          <w:lang w:val="en-US"/>
        </w:rPr>
        <w:t xml:space="preserve"> via </w:t>
      </w:r>
      <w:r w:rsidR="00A17177">
        <w:rPr>
          <w:rFonts w:asciiTheme="minorHAnsi" w:hAnsiTheme="minorHAnsi" w:cstheme="minorHAnsi"/>
          <w:sz w:val="22"/>
          <w:lang w:val="en-US"/>
        </w:rPr>
        <w:t xml:space="preserve">multiple (i.e. </w:t>
      </w:r>
      <w:r w:rsidR="007B4412" w:rsidRPr="005C1219">
        <w:rPr>
          <w:rFonts w:asciiTheme="minorHAnsi" w:hAnsiTheme="minorHAnsi" w:cstheme="minorHAnsi"/>
          <w:sz w:val="22"/>
          <w:lang w:val="en-US"/>
        </w:rPr>
        <w:t>two</w:t>
      </w:r>
      <w:r w:rsidR="00A17177">
        <w:rPr>
          <w:rFonts w:asciiTheme="minorHAnsi" w:hAnsiTheme="minorHAnsi" w:cstheme="minorHAnsi"/>
          <w:sz w:val="22"/>
          <w:lang w:val="en-US"/>
        </w:rPr>
        <w:t>)</w:t>
      </w:r>
      <w:r w:rsidR="007B4412" w:rsidRPr="005C1219">
        <w:rPr>
          <w:rFonts w:asciiTheme="minorHAnsi" w:hAnsiTheme="minorHAnsi" w:cstheme="minorHAnsi"/>
          <w:sz w:val="22"/>
          <w:lang w:val="en-US"/>
        </w:rPr>
        <w:t xml:space="preserve"> IAB-donor DUs</w:t>
      </w:r>
      <w:r>
        <w:rPr>
          <w:rFonts w:asciiTheme="minorHAnsi" w:hAnsiTheme="minorHAnsi" w:cstheme="minorHAnsi"/>
          <w:sz w:val="22"/>
          <w:lang w:val="en-US"/>
        </w:rPr>
        <w:t>,</w:t>
      </w:r>
      <w:r w:rsidR="007B4412" w:rsidRPr="005C1219">
        <w:rPr>
          <w:rFonts w:asciiTheme="minorHAnsi" w:hAnsiTheme="minorHAnsi" w:cstheme="minorHAnsi"/>
          <w:sz w:val="22"/>
          <w:lang w:val="en-US"/>
        </w:rPr>
        <w:t xml:space="preserve"> each of the two connections </w:t>
      </w:r>
      <w:r>
        <w:rPr>
          <w:rFonts w:asciiTheme="minorHAnsi" w:hAnsiTheme="minorHAnsi" w:cstheme="minorHAnsi"/>
          <w:sz w:val="22"/>
          <w:lang w:val="en-US"/>
        </w:rPr>
        <w:t>shall</w:t>
      </w:r>
      <w:r w:rsidR="007B4412" w:rsidRPr="005C1219">
        <w:rPr>
          <w:rFonts w:asciiTheme="minorHAnsi" w:hAnsiTheme="minorHAnsi" w:cstheme="minorHAnsi"/>
          <w:sz w:val="22"/>
          <w:lang w:val="en-US"/>
        </w:rPr>
        <w:t xml:space="preserve"> have a separate IP address.</w:t>
      </w:r>
      <w:r w:rsidR="00272B50">
        <w:rPr>
          <w:rFonts w:asciiTheme="minorHAnsi" w:hAnsiTheme="minorHAnsi" w:cstheme="minorHAnsi"/>
          <w:sz w:val="22"/>
          <w:lang w:val="en-US"/>
        </w:rPr>
        <w:t xml:space="preserve"> </w:t>
      </w:r>
      <w:r w:rsidR="00FB2FEE">
        <w:rPr>
          <w:rFonts w:asciiTheme="minorHAnsi" w:hAnsiTheme="minorHAnsi" w:cstheme="minorHAnsi"/>
          <w:sz w:val="22"/>
          <w:szCs w:val="22"/>
        </w:rPr>
        <w:t xml:space="preserve">In that </w:t>
      </w:r>
      <w:r w:rsidR="00FB2FEE" w:rsidRPr="004B0AF5">
        <w:rPr>
          <w:rFonts w:asciiTheme="minorHAnsi" w:hAnsiTheme="minorHAnsi" w:cstheme="minorHAnsi"/>
          <w:sz w:val="22"/>
          <w:szCs w:val="22"/>
        </w:rPr>
        <w:t xml:space="preserve">respect, </w:t>
      </w:r>
      <w:r w:rsidR="00FB2FEE" w:rsidRPr="004B0AF5">
        <w:rPr>
          <w:rFonts w:ascii="Calibri" w:hAnsi="Calibri"/>
          <w:sz w:val="22"/>
          <w:lang w:val="en-US" w:eastAsia="sv-SE"/>
        </w:rPr>
        <w:t>associating each</w:t>
      </w:r>
      <w:r w:rsidR="00FB2FEE">
        <w:rPr>
          <w:rFonts w:ascii="Calibri" w:hAnsi="Calibri"/>
          <w:sz w:val="22"/>
          <w:lang w:val="en-US" w:eastAsia="sv-SE"/>
        </w:rPr>
        <w:t xml:space="preserve"> IAB node</w:t>
      </w:r>
      <w:r w:rsidR="0008413D">
        <w:rPr>
          <w:rFonts w:ascii="Calibri" w:hAnsi="Calibri"/>
          <w:sz w:val="22"/>
          <w:lang w:val="en-US" w:eastAsia="sv-SE"/>
        </w:rPr>
        <w:t xml:space="preserve"> </w:t>
      </w:r>
      <w:r w:rsidR="00FB2FEE" w:rsidRPr="004B0AF5">
        <w:rPr>
          <w:rFonts w:ascii="Calibri" w:hAnsi="Calibri"/>
          <w:sz w:val="22"/>
          <w:lang w:val="en-US" w:eastAsia="sv-SE"/>
        </w:rPr>
        <w:t>connection</w:t>
      </w:r>
      <w:r w:rsidR="00FB2FEE">
        <w:rPr>
          <w:rFonts w:ascii="Calibri" w:hAnsi="Calibri"/>
          <w:sz w:val="22"/>
          <w:lang w:val="en-US" w:eastAsia="sv-SE"/>
        </w:rPr>
        <w:t xml:space="preserve"> wi</w:t>
      </w:r>
      <w:r w:rsidR="00FB2FEE" w:rsidRPr="004B0AF5">
        <w:rPr>
          <w:rFonts w:ascii="Calibri" w:hAnsi="Calibri"/>
          <w:sz w:val="22"/>
          <w:lang w:val="en-US" w:eastAsia="sv-SE"/>
        </w:rPr>
        <w:t>th a separate IP address (regardless of whether</w:t>
      </w:r>
      <w:r w:rsidR="00FB2FEE">
        <w:rPr>
          <w:rFonts w:ascii="Calibri" w:hAnsi="Calibri"/>
          <w:sz w:val="22"/>
          <w:lang w:val="en-US" w:eastAsia="sv-SE"/>
        </w:rPr>
        <w:t xml:space="preserve"> IAB node is single-connected,</w:t>
      </w:r>
      <w:r w:rsidR="00FB2FEE" w:rsidRPr="004B0AF5">
        <w:rPr>
          <w:rFonts w:ascii="Calibri" w:hAnsi="Calibri"/>
          <w:sz w:val="22"/>
          <w:lang w:val="en-US" w:eastAsia="sv-SE"/>
        </w:rPr>
        <w:t xml:space="preserve"> </w:t>
      </w:r>
      <w:r w:rsidR="00FB2FEE">
        <w:rPr>
          <w:rFonts w:ascii="Calibri" w:hAnsi="Calibri"/>
          <w:sz w:val="22"/>
          <w:lang w:val="en-US" w:eastAsia="sv-SE"/>
        </w:rPr>
        <w:t xml:space="preserve">or dual-connected via </w:t>
      </w:r>
      <w:r w:rsidR="00FB2FEE" w:rsidRPr="004B0AF5">
        <w:rPr>
          <w:rFonts w:ascii="Calibri" w:hAnsi="Calibri"/>
          <w:sz w:val="22"/>
          <w:lang w:val="en-US" w:eastAsia="sv-SE"/>
        </w:rPr>
        <w:t xml:space="preserve">one or two IAB-donor DUs) enables uniform handling of DC </w:t>
      </w:r>
      <w:r w:rsidR="004A3ADC">
        <w:rPr>
          <w:rFonts w:ascii="Calibri" w:hAnsi="Calibri"/>
          <w:sz w:val="22"/>
          <w:lang w:val="en-US" w:eastAsia="sv-SE"/>
        </w:rPr>
        <w:t>and single connectivity</w:t>
      </w:r>
      <w:r w:rsidR="00FB2FEE" w:rsidRPr="004B0AF5">
        <w:rPr>
          <w:rFonts w:ascii="Calibri" w:hAnsi="Calibri"/>
          <w:sz w:val="22"/>
          <w:lang w:val="en-US" w:eastAsia="sv-SE"/>
        </w:rPr>
        <w:t>.</w:t>
      </w:r>
      <w:r w:rsidR="00FB2FEE">
        <w:rPr>
          <w:rFonts w:ascii="Calibri" w:hAnsi="Calibri"/>
          <w:sz w:val="22"/>
          <w:lang w:val="en-US" w:eastAsia="sv-SE"/>
        </w:rPr>
        <w:t xml:space="preserve"> </w:t>
      </w:r>
    </w:p>
    <w:p w14:paraId="1FD81677" w14:textId="6D68DB7A" w:rsidR="00600C02" w:rsidRPr="0035071D" w:rsidRDefault="00600C02" w:rsidP="00600C02">
      <w:pPr>
        <w:spacing w:before="120"/>
        <w:jc w:val="left"/>
        <w:rPr>
          <w:rFonts w:asciiTheme="minorHAnsi" w:hAnsiTheme="minorHAnsi" w:cstheme="minorHAnsi"/>
          <w:b/>
          <w:sz w:val="22"/>
          <w:lang w:val="en-US"/>
        </w:rPr>
      </w:pPr>
      <w:r w:rsidRPr="0035071D">
        <w:rPr>
          <w:rFonts w:asciiTheme="minorHAnsi" w:hAnsiTheme="minorHAnsi" w:cstheme="minorHAnsi"/>
          <w:b/>
          <w:sz w:val="22"/>
          <w:lang w:val="en-US"/>
        </w:rPr>
        <w:lastRenderedPageBreak/>
        <w:t xml:space="preserve">Observation 1: </w:t>
      </w:r>
      <w:r>
        <w:rPr>
          <w:rFonts w:asciiTheme="minorHAnsi" w:hAnsiTheme="minorHAnsi" w:cstheme="minorHAnsi"/>
          <w:b/>
          <w:sz w:val="22"/>
          <w:lang w:val="en-US"/>
        </w:rPr>
        <w:t xml:space="preserve">In case of IAB node </w:t>
      </w:r>
      <w:r w:rsidRPr="0035071D">
        <w:rPr>
          <w:rFonts w:asciiTheme="minorHAnsi" w:hAnsiTheme="minorHAnsi" w:cstheme="minorHAnsi"/>
          <w:b/>
          <w:sz w:val="22"/>
          <w:lang w:val="en-US"/>
        </w:rPr>
        <w:t>DC via two IAB-donor DUs</w:t>
      </w:r>
      <w:r>
        <w:rPr>
          <w:rFonts w:asciiTheme="minorHAnsi" w:hAnsiTheme="minorHAnsi" w:cstheme="minorHAnsi"/>
          <w:b/>
          <w:sz w:val="22"/>
          <w:lang w:val="en-US"/>
        </w:rPr>
        <w:t>, it is required</w:t>
      </w:r>
      <w:r w:rsidRPr="0035071D">
        <w:rPr>
          <w:rFonts w:asciiTheme="minorHAnsi" w:hAnsiTheme="minorHAnsi" w:cstheme="minorHAnsi"/>
          <w:b/>
          <w:sz w:val="22"/>
          <w:lang w:val="en-US"/>
        </w:rPr>
        <w:t xml:space="preserve"> </w:t>
      </w:r>
      <w:r>
        <w:rPr>
          <w:rFonts w:asciiTheme="minorHAnsi" w:hAnsiTheme="minorHAnsi" w:cstheme="minorHAnsi"/>
          <w:b/>
          <w:sz w:val="22"/>
          <w:lang w:val="en-US"/>
        </w:rPr>
        <w:t>that</w:t>
      </w:r>
      <w:r w:rsidRPr="0035071D">
        <w:rPr>
          <w:rFonts w:asciiTheme="minorHAnsi" w:hAnsiTheme="minorHAnsi" w:cstheme="minorHAnsi"/>
          <w:b/>
          <w:sz w:val="22"/>
          <w:lang w:val="en-US"/>
        </w:rPr>
        <w:t xml:space="preserve"> each of the two connections</w:t>
      </w:r>
      <w:r>
        <w:rPr>
          <w:rFonts w:asciiTheme="minorHAnsi" w:hAnsiTheme="minorHAnsi" w:cstheme="minorHAnsi"/>
          <w:b/>
          <w:sz w:val="22"/>
          <w:lang w:val="en-US"/>
        </w:rPr>
        <w:t xml:space="preserve"> </w:t>
      </w:r>
      <w:r w:rsidRPr="0035071D">
        <w:rPr>
          <w:rFonts w:asciiTheme="minorHAnsi" w:hAnsiTheme="minorHAnsi" w:cstheme="minorHAnsi"/>
          <w:b/>
          <w:sz w:val="22"/>
          <w:lang w:val="en-US"/>
        </w:rPr>
        <w:t>ha</w:t>
      </w:r>
      <w:r w:rsidR="003727E7">
        <w:rPr>
          <w:rFonts w:asciiTheme="minorHAnsi" w:hAnsiTheme="minorHAnsi" w:cstheme="minorHAnsi"/>
          <w:b/>
          <w:sz w:val="22"/>
          <w:lang w:val="en-US"/>
        </w:rPr>
        <w:t>s</w:t>
      </w:r>
      <w:r w:rsidRPr="0035071D">
        <w:rPr>
          <w:rFonts w:asciiTheme="minorHAnsi" w:hAnsiTheme="minorHAnsi" w:cstheme="minorHAnsi"/>
          <w:b/>
          <w:sz w:val="22"/>
          <w:lang w:val="en-US"/>
        </w:rPr>
        <w:t xml:space="preserve"> a separate IP address</w:t>
      </w:r>
      <w:r>
        <w:rPr>
          <w:rFonts w:asciiTheme="minorHAnsi" w:hAnsiTheme="minorHAnsi" w:cstheme="minorHAnsi"/>
          <w:b/>
          <w:sz w:val="22"/>
          <w:lang w:val="en-US"/>
        </w:rPr>
        <w:t xml:space="preserve"> because</w:t>
      </w:r>
      <w:r w:rsidRPr="0035071D">
        <w:rPr>
          <w:rFonts w:asciiTheme="minorHAnsi" w:hAnsiTheme="minorHAnsi" w:cstheme="minorHAnsi"/>
          <w:b/>
          <w:sz w:val="22"/>
          <w:lang w:val="en-US"/>
        </w:rPr>
        <w:t xml:space="preserve"> each </w:t>
      </w:r>
      <w:r>
        <w:rPr>
          <w:rFonts w:asciiTheme="minorHAnsi" w:hAnsiTheme="minorHAnsi" w:cstheme="minorHAnsi"/>
          <w:b/>
          <w:sz w:val="22"/>
          <w:lang w:val="en-US"/>
        </w:rPr>
        <w:t>IAB-</w:t>
      </w:r>
      <w:r w:rsidRPr="0035071D">
        <w:rPr>
          <w:rFonts w:asciiTheme="minorHAnsi" w:hAnsiTheme="minorHAnsi" w:cstheme="minorHAnsi"/>
          <w:b/>
          <w:sz w:val="22"/>
          <w:lang w:val="en-US"/>
        </w:rPr>
        <w:t xml:space="preserve">donor DU </w:t>
      </w:r>
      <w:r>
        <w:rPr>
          <w:rFonts w:asciiTheme="minorHAnsi" w:hAnsiTheme="minorHAnsi" w:cstheme="minorHAnsi"/>
          <w:b/>
          <w:sz w:val="22"/>
          <w:lang w:val="en-US"/>
        </w:rPr>
        <w:t>has</w:t>
      </w:r>
      <w:r w:rsidRPr="0035071D">
        <w:rPr>
          <w:rFonts w:asciiTheme="minorHAnsi" w:hAnsiTheme="minorHAnsi" w:cstheme="minorHAnsi"/>
          <w:b/>
          <w:sz w:val="22"/>
          <w:lang w:val="en-US"/>
        </w:rPr>
        <w:t xml:space="preserve"> its own IP </w:t>
      </w:r>
      <w:r>
        <w:rPr>
          <w:rFonts w:asciiTheme="minorHAnsi" w:hAnsiTheme="minorHAnsi" w:cstheme="minorHAnsi"/>
          <w:b/>
          <w:sz w:val="22"/>
          <w:lang w:val="en-US"/>
        </w:rPr>
        <w:t>address space.</w:t>
      </w:r>
    </w:p>
    <w:p w14:paraId="6CA3698B" w14:textId="5058E9D7" w:rsidR="00BA1892" w:rsidRDefault="00BA1892" w:rsidP="00BA1892">
      <w:pPr>
        <w:spacing w:before="120"/>
        <w:jc w:val="left"/>
        <w:rPr>
          <w:rFonts w:ascii="Calibri" w:hAnsi="Calibri"/>
          <w:b/>
          <w:sz w:val="22"/>
          <w:lang w:val="en-US" w:eastAsia="sv-SE"/>
        </w:rPr>
      </w:pPr>
      <w:r w:rsidRPr="0047590E">
        <w:rPr>
          <w:rFonts w:ascii="Calibri" w:hAnsi="Calibri"/>
          <w:b/>
          <w:sz w:val="22"/>
          <w:lang w:val="en-US" w:eastAsia="sv-SE"/>
        </w:rPr>
        <w:t xml:space="preserve">Observation </w:t>
      </w:r>
      <w:r>
        <w:rPr>
          <w:rFonts w:ascii="Calibri" w:hAnsi="Calibri"/>
          <w:b/>
          <w:sz w:val="22"/>
          <w:lang w:val="en-US" w:eastAsia="sv-SE"/>
        </w:rPr>
        <w:t xml:space="preserve">2: Associating each connection </w:t>
      </w:r>
      <w:r w:rsidR="00AC4FBD">
        <w:rPr>
          <w:rFonts w:ascii="Calibri" w:hAnsi="Calibri"/>
          <w:b/>
          <w:sz w:val="22"/>
          <w:lang w:val="en-US" w:eastAsia="sv-SE"/>
        </w:rPr>
        <w:t>of</w:t>
      </w:r>
      <w:r>
        <w:rPr>
          <w:rFonts w:ascii="Calibri" w:hAnsi="Calibri"/>
          <w:b/>
          <w:sz w:val="22"/>
          <w:lang w:val="en-US" w:eastAsia="sv-SE"/>
        </w:rPr>
        <w:t xml:space="preserve"> an IAB node with a separate IP address (regardless of whether </w:t>
      </w:r>
      <w:r w:rsidR="00DC1674">
        <w:rPr>
          <w:rFonts w:ascii="Calibri" w:hAnsi="Calibri"/>
          <w:b/>
          <w:sz w:val="22"/>
          <w:lang w:val="en-US" w:eastAsia="sv-SE"/>
        </w:rPr>
        <w:t xml:space="preserve">the </w:t>
      </w:r>
      <w:r w:rsidR="00B6215B">
        <w:rPr>
          <w:rFonts w:ascii="Calibri" w:hAnsi="Calibri"/>
          <w:b/>
          <w:sz w:val="22"/>
          <w:lang w:val="en-US" w:eastAsia="sv-SE"/>
        </w:rPr>
        <w:t xml:space="preserve">IAB </w:t>
      </w:r>
      <w:r w:rsidR="00DC1674">
        <w:rPr>
          <w:rFonts w:ascii="Calibri" w:hAnsi="Calibri"/>
          <w:b/>
          <w:sz w:val="22"/>
          <w:lang w:val="en-US" w:eastAsia="sv-SE"/>
        </w:rPr>
        <w:t>node is</w:t>
      </w:r>
      <w:r w:rsidR="003158E2">
        <w:rPr>
          <w:rFonts w:ascii="Calibri" w:hAnsi="Calibri"/>
          <w:b/>
          <w:sz w:val="22"/>
          <w:lang w:val="en-US" w:eastAsia="sv-SE"/>
        </w:rPr>
        <w:t xml:space="preserve"> single- or</w:t>
      </w:r>
      <w:r w:rsidR="00DC1674">
        <w:rPr>
          <w:rFonts w:ascii="Calibri" w:hAnsi="Calibri"/>
          <w:b/>
          <w:sz w:val="22"/>
          <w:lang w:val="en-US" w:eastAsia="sv-SE"/>
        </w:rPr>
        <w:t xml:space="preserve"> dual-connected</w:t>
      </w:r>
      <w:r>
        <w:rPr>
          <w:rFonts w:ascii="Calibri" w:hAnsi="Calibri"/>
          <w:b/>
          <w:sz w:val="22"/>
          <w:lang w:val="en-US" w:eastAsia="sv-SE"/>
        </w:rPr>
        <w:t xml:space="preserve"> via one or two IAB-donor DUs) enables uniform handling of </w:t>
      </w:r>
      <w:r w:rsidR="006227D6">
        <w:rPr>
          <w:rFonts w:ascii="Calibri" w:hAnsi="Calibri"/>
          <w:b/>
          <w:sz w:val="22"/>
          <w:lang w:val="en-US" w:eastAsia="sv-SE"/>
        </w:rPr>
        <w:t>single-</w:t>
      </w:r>
      <w:r w:rsidR="004648B1">
        <w:rPr>
          <w:rFonts w:ascii="Calibri" w:hAnsi="Calibri"/>
          <w:b/>
          <w:sz w:val="22"/>
          <w:lang w:val="en-US" w:eastAsia="sv-SE"/>
        </w:rPr>
        <w:t xml:space="preserve"> and dual-connectivity</w:t>
      </w:r>
      <w:r w:rsidR="006D3379">
        <w:rPr>
          <w:rFonts w:ascii="Calibri" w:hAnsi="Calibri"/>
          <w:b/>
          <w:sz w:val="22"/>
          <w:lang w:val="en-US" w:eastAsia="sv-SE"/>
        </w:rPr>
        <w:t>.</w:t>
      </w:r>
    </w:p>
    <w:p w14:paraId="55436311" w14:textId="767FB00A" w:rsidR="00723626" w:rsidRDefault="00D5778E" w:rsidP="00193263">
      <w:pPr>
        <w:spacing w:before="120"/>
        <w:jc w:val="left"/>
        <w:rPr>
          <w:rFonts w:asciiTheme="minorHAnsi" w:hAnsiTheme="minorHAnsi" w:cstheme="minorHAnsi"/>
          <w:sz w:val="22"/>
          <w:lang w:val="en-US"/>
        </w:rPr>
      </w:pPr>
      <w:r>
        <w:rPr>
          <w:rFonts w:ascii="Calibri" w:hAnsi="Calibri"/>
          <w:sz w:val="22"/>
          <w:lang w:val="en-US" w:eastAsia="sv-SE"/>
        </w:rPr>
        <w:t xml:space="preserve">Moreover, as argued </w:t>
      </w:r>
      <w:r w:rsidR="00723626">
        <w:rPr>
          <w:rFonts w:asciiTheme="minorHAnsi" w:hAnsiTheme="minorHAnsi" w:cstheme="minorHAnsi"/>
          <w:sz w:val="22"/>
          <w:szCs w:val="22"/>
        </w:rPr>
        <w:t xml:space="preserve">in our related </w:t>
      </w:r>
      <w:r w:rsidR="00723626" w:rsidRPr="00C25ABA">
        <w:rPr>
          <w:rFonts w:asciiTheme="minorHAnsi" w:hAnsiTheme="minorHAnsi" w:cstheme="minorHAnsi"/>
          <w:sz w:val="22"/>
          <w:szCs w:val="22"/>
        </w:rPr>
        <w:t>paper R</w:t>
      </w:r>
      <w:r w:rsidR="00C25ABA" w:rsidRPr="00C25ABA">
        <w:rPr>
          <w:rFonts w:asciiTheme="minorHAnsi" w:hAnsiTheme="minorHAnsi" w:cstheme="minorHAnsi"/>
          <w:sz w:val="22"/>
          <w:szCs w:val="22"/>
        </w:rPr>
        <w:t>2</w:t>
      </w:r>
      <w:r w:rsidR="00723626" w:rsidRPr="00C25ABA">
        <w:rPr>
          <w:rFonts w:asciiTheme="minorHAnsi" w:hAnsiTheme="minorHAnsi" w:cstheme="minorHAnsi"/>
          <w:sz w:val="22"/>
          <w:szCs w:val="22"/>
        </w:rPr>
        <w:t>-19</w:t>
      </w:r>
      <w:r w:rsidR="00C25ABA" w:rsidRPr="00C25ABA">
        <w:rPr>
          <w:rFonts w:asciiTheme="minorHAnsi" w:hAnsiTheme="minorHAnsi" w:cstheme="minorHAnsi"/>
          <w:sz w:val="22"/>
          <w:szCs w:val="22"/>
        </w:rPr>
        <w:t>13185</w:t>
      </w:r>
      <w:r w:rsidR="00723626" w:rsidRPr="00C25ABA">
        <w:rPr>
          <w:rFonts w:asciiTheme="minorHAnsi" w:hAnsiTheme="minorHAnsi" w:cstheme="minorHAnsi"/>
          <w:sz w:val="22"/>
          <w:lang w:val="en-US"/>
        </w:rPr>
        <w:t xml:space="preserve">, </w:t>
      </w:r>
      <w:r w:rsidR="00AA614C" w:rsidRPr="00C25ABA">
        <w:rPr>
          <w:rFonts w:asciiTheme="minorHAnsi" w:hAnsiTheme="minorHAnsi" w:cstheme="minorHAnsi"/>
          <w:sz w:val="22"/>
          <w:lang w:val="en-US"/>
        </w:rPr>
        <w:t>in addition</w:t>
      </w:r>
      <w:r w:rsidR="00AA614C">
        <w:rPr>
          <w:rFonts w:asciiTheme="minorHAnsi" w:hAnsiTheme="minorHAnsi" w:cstheme="minorHAnsi"/>
          <w:sz w:val="22"/>
          <w:lang w:val="en-US"/>
        </w:rPr>
        <w:t xml:space="preserve"> to uniform handling, </w:t>
      </w:r>
      <w:r w:rsidR="008F66FE">
        <w:rPr>
          <w:rFonts w:asciiTheme="minorHAnsi" w:hAnsiTheme="minorHAnsi" w:cstheme="minorHAnsi"/>
          <w:sz w:val="22"/>
          <w:lang w:val="en-US"/>
        </w:rPr>
        <w:t>assigning a separate IP address to each IAB node connection</w:t>
      </w:r>
      <w:r w:rsidR="00AA614C">
        <w:rPr>
          <w:rFonts w:asciiTheme="minorHAnsi" w:hAnsiTheme="minorHAnsi" w:cstheme="minorHAnsi"/>
          <w:sz w:val="22"/>
          <w:lang w:val="en-US"/>
        </w:rPr>
        <w:t xml:space="preserve"> would also enable the visibility of the</w:t>
      </w:r>
      <w:r w:rsidR="00723626" w:rsidRPr="00B22FC7">
        <w:rPr>
          <w:rFonts w:asciiTheme="minorHAnsi" w:hAnsiTheme="minorHAnsi" w:cstheme="minorHAnsi"/>
          <w:sz w:val="22"/>
          <w:lang w:val="en-US"/>
        </w:rPr>
        <w:t xml:space="preserve"> different connections </w:t>
      </w:r>
      <w:r w:rsidR="00AA614C">
        <w:rPr>
          <w:rFonts w:asciiTheme="minorHAnsi" w:hAnsiTheme="minorHAnsi" w:cstheme="minorHAnsi"/>
          <w:sz w:val="22"/>
          <w:lang w:val="en-US"/>
        </w:rPr>
        <w:t>at</w:t>
      </w:r>
      <w:r w:rsidR="00723626" w:rsidRPr="00B22FC7">
        <w:rPr>
          <w:rFonts w:asciiTheme="minorHAnsi" w:hAnsiTheme="minorHAnsi" w:cstheme="minorHAnsi"/>
          <w:sz w:val="22"/>
          <w:lang w:val="en-US"/>
        </w:rPr>
        <w:t xml:space="preserve"> the F1 </w:t>
      </w:r>
      <w:r w:rsidR="00723626">
        <w:rPr>
          <w:rFonts w:asciiTheme="minorHAnsi" w:hAnsiTheme="minorHAnsi" w:cstheme="minorHAnsi"/>
          <w:sz w:val="22"/>
          <w:lang w:val="en-US"/>
        </w:rPr>
        <w:t>a</w:t>
      </w:r>
      <w:r w:rsidR="00723626" w:rsidRPr="00B22FC7">
        <w:rPr>
          <w:rFonts w:asciiTheme="minorHAnsi" w:hAnsiTheme="minorHAnsi" w:cstheme="minorHAnsi"/>
          <w:sz w:val="22"/>
          <w:lang w:val="en-US"/>
        </w:rPr>
        <w:t>pplication layer, allowing functionalit</w:t>
      </w:r>
      <w:r w:rsidR="00766489">
        <w:rPr>
          <w:rFonts w:asciiTheme="minorHAnsi" w:hAnsiTheme="minorHAnsi" w:cstheme="minorHAnsi"/>
          <w:sz w:val="22"/>
          <w:lang w:val="en-US"/>
        </w:rPr>
        <w:t>ies</w:t>
      </w:r>
      <w:r w:rsidR="00723626" w:rsidRPr="00B22FC7">
        <w:rPr>
          <w:rFonts w:asciiTheme="minorHAnsi" w:hAnsiTheme="minorHAnsi" w:cstheme="minorHAnsi"/>
          <w:sz w:val="22"/>
          <w:lang w:val="en-US"/>
        </w:rPr>
        <w:t xml:space="preserve"> such as SCTP multihoming and smart load balancing of UE GTP tunnels </w:t>
      </w:r>
      <w:r w:rsidR="00723626">
        <w:rPr>
          <w:rFonts w:asciiTheme="minorHAnsi" w:hAnsiTheme="minorHAnsi" w:cstheme="minorHAnsi"/>
          <w:sz w:val="22"/>
          <w:lang w:val="en-US"/>
        </w:rPr>
        <w:t>over</w:t>
      </w:r>
      <w:r w:rsidR="00723626" w:rsidRPr="00B22FC7">
        <w:rPr>
          <w:rFonts w:asciiTheme="minorHAnsi" w:hAnsiTheme="minorHAnsi" w:cstheme="minorHAnsi"/>
          <w:sz w:val="22"/>
          <w:lang w:val="en-US"/>
        </w:rPr>
        <w:t xml:space="preserve"> different connections. </w:t>
      </w:r>
    </w:p>
    <w:p w14:paraId="7B4B5407" w14:textId="7823FCBF" w:rsidR="004C6188" w:rsidRDefault="004C6188" w:rsidP="004C6188">
      <w:pPr>
        <w:spacing w:before="120"/>
        <w:jc w:val="left"/>
        <w:rPr>
          <w:rFonts w:ascii="Calibri" w:hAnsi="Calibri"/>
          <w:sz w:val="22"/>
          <w:lang w:val="en-US" w:eastAsia="sv-SE"/>
        </w:rPr>
      </w:pPr>
      <w:r>
        <w:rPr>
          <w:rFonts w:ascii="Calibri" w:hAnsi="Calibri"/>
          <w:sz w:val="22"/>
          <w:lang w:val="en-US" w:eastAsia="sv-SE"/>
        </w:rPr>
        <w:t xml:space="preserve">Since each connection may be served by multiple paths, assigning a separate IP address to each path </w:t>
      </w:r>
      <w:r w:rsidR="00EB024B">
        <w:rPr>
          <w:rFonts w:ascii="Calibri" w:hAnsi="Calibri"/>
          <w:sz w:val="22"/>
          <w:lang w:val="en-US" w:eastAsia="sv-SE"/>
        </w:rPr>
        <w:t>would</w:t>
      </w:r>
      <w:r w:rsidR="00541F38">
        <w:rPr>
          <w:rFonts w:ascii="Calibri" w:hAnsi="Calibri"/>
          <w:sz w:val="22"/>
          <w:lang w:val="en-US" w:eastAsia="sv-SE"/>
        </w:rPr>
        <w:t xml:space="preserve"> result in the above benefits and enable uniform handling</w:t>
      </w:r>
      <w:r w:rsidR="004F157A">
        <w:rPr>
          <w:rFonts w:ascii="Calibri" w:hAnsi="Calibri"/>
          <w:sz w:val="22"/>
          <w:lang w:val="en-US" w:eastAsia="sv-SE"/>
        </w:rPr>
        <w:t xml:space="preserve"> for any case of IAB node connectivity (single, dual) regardless of the number of paths</w:t>
      </w:r>
      <w:r w:rsidR="00100E1E">
        <w:rPr>
          <w:rFonts w:ascii="Calibri" w:hAnsi="Calibri"/>
          <w:sz w:val="22"/>
          <w:lang w:val="en-US" w:eastAsia="sv-SE"/>
        </w:rPr>
        <w:t xml:space="preserve"> used per each connection</w:t>
      </w:r>
      <w:r w:rsidR="004F157A">
        <w:rPr>
          <w:rFonts w:ascii="Calibri" w:hAnsi="Calibri"/>
          <w:sz w:val="22"/>
          <w:lang w:val="en-US" w:eastAsia="sv-SE"/>
        </w:rPr>
        <w:t>.</w:t>
      </w:r>
    </w:p>
    <w:p w14:paraId="6919585A" w14:textId="7726DED8" w:rsidR="00B0007D" w:rsidRDefault="00B0007D" w:rsidP="00B0007D">
      <w:pPr>
        <w:spacing w:before="120"/>
        <w:jc w:val="left"/>
        <w:rPr>
          <w:rFonts w:ascii="Calibri" w:hAnsi="Calibri"/>
          <w:b/>
          <w:sz w:val="22"/>
          <w:lang w:val="en-US" w:eastAsia="sv-SE"/>
        </w:rPr>
      </w:pPr>
      <w:r w:rsidRPr="0047590E">
        <w:rPr>
          <w:rFonts w:ascii="Calibri" w:hAnsi="Calibri"/>
          <w:b/>
          <w:sz w:val="22"/>
          <w:lang w:val="en-US" w:eastAsia="sv-SE"/>
        </w:rPr>
        <w:t xml:space="preserve">Observation </w:t>
      </w:r>
      <w:r>
        <w:rPr>
          <w:rFonts w:ascii="Calibri" w:hAnsi="Calibri"/>
          <w:b/>
          <w:sz w:val="22"/>
          <w:lang w:val="en-US" w:eastAsia="sv-SE"/>
        </w:rPr>
        <w:t xml:space="preserve">3: Associating each IAB node path with a separate IP address </w:t>
      </w:r>
      <w:r w:rsidR="00326F2F">
        <w:rPr>
          <w:rFonts w:ascii="Calibri" w:hAnsi="Calibri"/>
          <w:b/>
          <w:sz w:val="22"/>
          <w:lang w:val="en-US" w:eastAsia="sv-SE"/>
        </w:rPr>
        <w:t xml:space="preserve">would </w:t>
      </w:r>
      <w:r>
        <w:rPr>
          <w:rFonts w:ascii="Calibri" w:hAnsi="Calibri"/>
          <w:b/>
          <w:sz w:val="22"/>
          <w:lang w:val="en-US" w:eastAsia="sv-SE"/>
        </w:rPr>
        <w:t xml:space="preserve">enable the use of functionalities such as SCTP multihoming and load balancing of UE GTP tunnels over </w:t>
      </w:r>
      <w:r w:rsidRPr="0043122B">
        <w:rPr>
          <w:rFonts w:ascii="Calibri" w:hAnsi="Calibri"/>
          <w:b/>
          <w:sz w:val="22"/>
          <w:lang w:val="en-US" w:eastAsia="sv-SE"/>
        </w:rPr>
        <w:t>different paths. In case</w:t>
      </w:r>
      <w:r>
        <w:rPr>
          <w:rFonts w:ascii="Calibri" w:hAnsi="Calibri"/>
          <w:b/>
          <w:sz w:val="22"/>
          <w:lang w:val="en-US" w:eastAsia="sv-SE"/>
        </w:rPr>
        <w:t xml:space="preserve"> of DC via multiple IAB-donor DUs, each IAB-donor DU could handle routing for each IP address.</w:t>
      </w:r>
    </w:p>
    <w:p w14:paraId="044775DE" w14:textId="6A75F447" w:rsidR="008F66FE" w:rsidRPr="008F66FE" w:rsidRDefault="008F66FE" w:rsidP="008F66FE">
      <w:pPr>
        <w:pStyle w:val="Heading2"/>
        <w:rPr>
          <w:rFonts w:ascii="Calibri" w:hAnsi="Calibri" w:cs="Calibri"/>
        </w:rPr>
      </w:pPr>
      <w:r w:rsidRPr="008F66FE">
        <w:rPr>
          <w:rFonts w:ascii="Calibri" w:hAnsi="Calibri" w:cs="Calibri"/>
        </w:rPr>
        <w:t xml:space="preserve">Derivation of </w:t>
      </w:r>
      <w:r w:rsidR="00CC6D77">
        <w:rPr>
          <w:rFonts w:ascii="Calibri" w:hAnsi="Calibri" w:cs="Calibri"/>
        </w:rPr>
        <w:t>Path ID</w:t>
      </w:r>
    </w:p>
    <w:p w14:paraId="239A27DC" w14:textId="2C4E9839" w:rsidR="002B474F" w:rsidRDefault="000E3FC9" w:rsidP="003F26F5">
      <w:pPr>
        <w:spacing w:before="120"/>
        <w:jc w:val="left"/>
        <w:rPr>
          <w:rFonts w:ascii="Calibri" w:hAnsi="Calibri"/>
          <w:sz w:val="22"/>
          <w:lang w:val="en-US" w:eastAsia="sv-SE"/>
        </w:rPr>
      </w:pPr>
      <w:r>
        <w:rPr>
          <w:rFonts w:ascii="Calibri" w:hAnsi="Calibri"/>
          <w:sz w:val="22"/>
          <w:lang w:val="en-US" w:eastAsia="sv-SE"/>
        </w:rPr>
        <w:t>Along the same line of reasoning</w:t>
      </w:r>
      <w:r w:rsidR="009A098B">
        <w:rPr>
          <w:rFonts w:ascii="Calibri" w:hAnsi="Calibri"/>
          <w:sz w:val="22"/>
          <w:lang w:val="en-US" w:eastAsia="sv-SE"/>
        </w:rPr>
        <w:t>, it</w:t>
      </w:r>
      <w:r w:rsidR="0001681D">
        <w:rPr>
          <w:rFonts w:ascii="Calibri" w:hAnsi="Calibri"/>
          <w:sz w:val="22"/>
          <w:lang w:val="en-US" w:eastAsia="sv-SE"/>
        </w:rPr>
        <w:t xml:space="preserve"> also</w:t>
      </w:r>
      <w:r w:rsidR="009A098B">
        <w:rPr>
          <w:rFonts w:ascii="Calibri" w:hAnsi="Calibri"/>
          <w:sz w:val="22"/>
          <w:lang w:val="en-US" w:eastAsia="sv-SE"/>
        </w:rPr>
        <w:t xml:space="preserve"> seems beneficial to </w:t>
      </w:r>
      <w:r w:rsidR="00313DA3">
        <w:rPr>
          <w:rFonts w:ascii="Calibri" w:hAnsi="Calibri"/>
          <w:sz w:val="22"/>
          <w:lang w:val="en-US" w:eastAsia="sv-SE"/>
        </w:rPr>
        <w:t>define</w:t>
      </w:r>
      <w:r w:rsidR="009A098B">
        <w:rPr>
          <w:rFonts w:ascii="Calibri" w:hAnsi="Calibri"/>
          <w:sz w:val="22"/>
          <w:lang w:val="en-US" w:eastAsia="sv-SE"/>
        </w:rPr>
        <w:t xml:space="preserve"> </w:t>
      </w:r>
      <w:r w:rsidR="00F00FC3">
        <w:rPr>
          <w:rFonts w:ascii="Calibri" w:hAnsi="Calibri"/>
          <w:sz w:val="22"/>
          <w:lang w:val="en-US" w:eastAsia="sv-SE"/>
        </w:rPr>
        <w:t xml:space="preserve">a </w:t>
      </w:r>
      <w:r w:rsidR="009A098B">
        <w:rPr>
          <w:rFonts w:ascii="Calibri" w:hAnsi="Calibri"/>
          <w:sz w:val="22"/>
          <w:lang w:val="en-US" w:eastAsia="sv-SE"/>
        </w:rPr>
        <w:t xml:space="preserve">uniform way of </w:t>
      </w:r>
      <w:r w:rsidR="00F00FC3">
        <w:rPr>
          <w:rFonts w:ascii="Calibri" w:hAnsi="Calibri"/>
          <w:sz w:val="22"/>
          <w:lang w:val="en-US" w:eastAsia="sv-SE"/>
        </w:rPr>
        <w:t>deriving</w:t>
      </w:r>
      <w:r w:rsidR="009A098B">
        <w:rPr>
          <w:rFonts w:ascii="Calibri" w:hAnsi="Calibri"/>
          <w:sz w:val="22"/>
          <w:lang w:val="en-US" w:eastAsia="sv-SE"/>
        </w:rPr>
        <w:t xml:space="preserve"> full BAP information</w:t>
      </w:r>
      <w:r w:rsidR="000C4C27">
        <w:rPr>
          <w:rFonts w:ascii="Calibri" w:hAnsi="Calibri"/>
          <w:sz w:val="22"/>
          <w:lang w:val="en-US" w:eastAsia="sv-SE"/>
        </w:rPr>
        <w:t xml:space="preserve"> that covers single connectivity and DC with one or multiple IAB-donor DUs</w:t>
      </w:r>
      <w:r w:rsidR="005E3B0F">
        <w:rPr>
          <w:rFonts w:ascii="Calibri" w:hAnsi="Calibri"/>
          <w:sz w:val="22"/>
          <w:lang w:val="en-US" w:eastAsia="sv-SE"/>
        </w:rPr>
        <w:t>, regardless of the number of paths</w:t>
      </w:r>
      <w:r w:rsidR="000C4C27">
        <w:rPr>
          <w:rFonts w:ascii="Calibri" w:hAnsi="Calibri"/>
          <w:sz w:val="22"/>
          <w:lang w:val="en-US" w:eastAsia="sv-SE"/>
        </w:rPr>
        <w:t xml:space="preserve">. </w:t>
      </w:r>
      <w:r w:rsidR="00256FFD">
        <w:rPr>
          <w:rFonts w:ascii="Calibri" w:hAnsi="Calibri"/>
          <w:sz w:val="22"/>
          <w:lang w:val="en-US" w:eastAsia="sv-SE"/>
        </w:rPr>
        <w:t>On the other hand, i</w:t>
      </w:r>
      <w:r w:rsidR="001C1C84">
        <w:rPr>
          <w:rFonts w:ascii="Calibri" w:hAnsi="Calibri"/>
          <w:sz w:val="22"/>
          <w:lang w:val="en-US" w:eastAsia="sv-SE"/>
        </w:rPr>
        <w:t>t is important to note that</w:t>
      </w:r>
      <w:r w:rsidR="00946D2C">
        <w:rPr>
          <w:rFonts w:ascii="Calibri" w:hAnsi="Calibri"/>
          <w:sz w:val="22"/>
          <w:lang w:val="en-US" w:eastAsia="sv-SE"/>
        </w:rPr>
        <w:t>, i</w:t>
      </w:r>
      <w:r w:rsidR="00946D2C" w:rsidRPr="00946D2C">
        <w:rPr>
          <w:rFonts w:ascii="Calibri" w:hAnsi="Calibri"/>
          <w:sz w:val="22"/>
          <w:lang w:val="en-US" w:eastAsia="sv-SE"/>
        </w:rPr>
        <w:t xml:space="preserve">n case the IAB node is </w:t>
      </w:r>
      <w:r w:rsidR="00810683">
        <w:rPr>
          <w:rFonts w:ascii="Calibri" w:hAnsi="Calibri"/>
          <w:sz w:val="22"/>
          <w:lang w:val="en-US" w:eastAsia="sv-SE"/>
        </w:rPr>
        <w:t>dual-</w:t>
      </w:r>
      <w:r w:rsidR="00946D2C" w:rsidRPr="00946D2C">
        <w:rPr>
          <w:rFonts w:ascii="Calibri" w:hAnsi="Calibri"/>
          <w:sz w:val="22"/>
          <w:lang w:val="en-US" w:eastAsia="sv-SE"/>
        </w:rPr>
        <w:t xml:space="preserve">connected </w:t>
      </w:r>
      <w:r w:rsidR="00810683">
        <w:rPr>
          <w:rFonts w:ascii="Calibri" w:hAnsi="Calibri"/>
          <w:sz w:val="22"/>
          <w:lang w:val="en-US" w:eastAsia="sv-SE"/>
        </w:rPr>
        <w:t>via</w:t>
      </w:r>
      <w:r w:rsidR="00946D2C" w:rsidRPr="00946D2C">
        <w:rPr>
          <w:rFonts w:ascii="Calibri" w:hAnsi="Calibri"/>
          <w:sz w:val="22"/>
          <w:lang w:val="en-US" w:eastAsia="sv-SE"/>
        </w:rPr>
        <w:t xml:space="preserve"> two </w:t>
      </w:r>
      <w:r w:rsidR="006A21C6">
        <w:rPr>
          <w:rFonts w:ascii="Calibri" w:hAnsi="Calibri"/>
          <w:sz w:val="22"/>
          <w:lang w:val="en-US" w:eastAsia="sv-SE"/>
        </w:rPr>
        <w:t>IAB-d</w:t>
      </w:r>
      <w:r w:rsidR="00946D2C" w:rsidRPr="00946D2C">
        <w:rPr>
          <w:rFonts w:ascii="Calibri" w:hAnsi="Calibri"/>
          <w:sz w:val="22"/>
          <w:lang w:val="en-US" w:eastAsia="sv-SE"/>
        </w:rPr>
        <w:t>onor</w:t>
      </w:r>
      <w:r w:rsidR="00CF3CF7">
        <w:rPr>
          <w:rFonts w:ascii="Calibri" w:hAnsi="Calibri"/>
          <w:sz w:val="22"/>
          <w:lang w:val="en-US" w:eastAsia="sv-SE"/>
        </w:rPr>
        <w:t xml:space="preserve"> DU</w:t>
      </w:r>
      <w:r w:rsidR="00946D2C" w:rsidRPr="00946D2C">
        <w:rPr>
          <w:rFonts w:ascii="Calibri" w:hAnsi="Calibri"/>
          <w:sz w:val="22"/>
          <w:lang w:val="en-US" w:eastAsia="sv-SE"/>
        </w:rPr>
        <w:t>s</w:t>
      </w:r>
      <w:r w:rsidR="00CF3CF7">
        <w:rPr>
          <w:rFonts w:ascii="Calibri" w:hAnsi="Calibri"/>
          <w:sz w:val="22"/>
          <w:lang w:val="en-US" w:eastAsia="sv-SE"/>
        </w:rPr>
        <w:t>,</w:t>
      </w:r>
      <w:r w:rsidR="00F46AC9">
        <w:rPr>
          <w:rFonts w:ascii="Calibri" w:hAnsi="Calibri"/>
          <w:sz w:val="22"/>
          <w:lang w:val="en-US" w:eastAsia="sv-SE"/>
        </w:rPr>
        <w:t xml:space="preserve"> it does not </w:t>
      </w:r>
      <w:r w:rsidR="00B5758B">
        <w:rPr>
          <w:rFonts w:ascii="Calibri" w:hAnsi="Calibri"/>
          <w:sz w:val="22"/>
          <w:lang w:val="en-US" w:eastAsia="sv-SE"/>
        </w:rPr>
        <w:t xml:space="preserve">seem meaningful to </w:t>
      </w:r>
      <w:r w:rsidR="00810683">
        <w:rPr>
          <w:rFonts w:ascii="Calibri" w:hAnsi="Calibri"/>
          <w:sz w:val="22"/>
          <w:lang w:val="en-US" w:eastAsia="sv-SE"/>
        </w:rPr>
        <w:t xml:space="preserve">use the DSCP/DS/flow label for </w:t>
      </w:r>
      <w:r w:rsidR="00B5758B">
        <w:rPr>
          <w:rFonts w:ascii="Calibri" w:hAnsi="Calibri"/>
          <w:sz w:val="22"/>
          <w:lang w:val="en-US" w:eastAsia="sv-SE"/>
        </w:rPr>
        <w:t>deriv</w:t>
      </w:r>
      <w:r w:rsidR="00810683">
        <w:rPr>
          <w:rFonts w:ascii="Calibri" w:hAnsi="Calibri"/>
          <w:sz w:val="22"/>
          <w:lang w:val="en-US" w:eastAsia="sv-SE"/>
        </w:rPr>
        <w:t>ation</w:t>
      </w:r>
      <w:r w:rsidR="00CF3CF7">
        <w:rPr>
          <w:rFonts w:ascii="Calibri" w:hAnsi="Calibri"/>
          <w:sz w:val="22"/>
          <w:lang w:val="en-US" w:eastAsia="sv-SE"/>
        </w:rPr>
        <w:t xml:space="preserve"> </w:t>
      </w:r>
      <w:r w:rsidR="00810683">
        <w:rPr>
          <w:rFonts w:ascii="Calibri" w:hAnsi="Calibri"/>
          <w:sz w:val="22"/>
          <w:lang w:val="en-US" w:eastAsia="sv-SE"/>
        </w:rPr>
        <w:t xml:space="preserve">of </w:t>
      </w:r>
      <w:r w:rsidR="00CC6D77">
        <w:rPr>
          <w:rFonts w:ascii="Calibri" w:hAnsi="Calibri"/>
          <w:sz w:val="22"/>
          <w:lang w:val="en-US" w:eastAsia="sv-SE"/>
        </w:rPr>
        <w:t>Path ID</w:t>
      </w:r>
      <w:r w:rsidR="00810683">
        <w:rPr>
          <w:rFonts w:ascii="Calibri" w:hAnsi="Calibri"/>
          <w:sz w:val="22"/>
          <w:lang w:val="en-US" w:eastAsia="sv-SE"/>
        </w:rPr>
        <w:t xml:space="preserve"> </w:t>
      </w:r>
      <w:r w:rsidR="002B474F">
        <w:rPr>
          <w:rFonts w:ascii="Calibri" w:hAnsi="Calibri"/>
          <w:sz w:val="22"/>
          <w:lang w:val="en-US" w:eastAsia="sv-SE"/>
        </w:rPr>
        <w:t>for at least two reasons:</w:t>
      </w:r>
    </w:p>
    <w:p w14:paraId="3698A4B1" w14:textId="474B77A4" w:rsidR="000230DB" w:rsidRDefault="00F307AD" w:rsidP="002B474F">
      <w:pPr>
        <w:pStyle w:val="ListParagraph"/>
        <w:numPr>
          <w:ilvl w:val="0"/>
          <w:numId w:val="16"/>
        </w:numPr>
        <w:spacing w:before="120"/>
        <w:jc w:val="left"/>
        <w:rPr>
          <w:rFonts w:ascii="Calibri" w:hAnsi="Calibri"/>
          <w:sz w:val="22"/>
          <w:lang w:val="en-US" w:eastAsia="sv-SE"/>
        </w:rPr>
      </w:pPr>
      <w:r>
        <w:rPr>
          <w:rFonts w:ascii="Calibri" w:hAnsi="Calibri"/>
          <w:sz w:val="22"/>
          <w:lang w:val="en-US" w:eastAsia="sv-SE"/>
        </w:rPr>
        <w:t xml:space="preserve">For DC </w:t>
      </w:r>
      <w:r w:rsidR="00503A84">
        <w:rPr>
          <w:rFonts w:ascii="Calibri" w:hAnsi="Calibri"/>
          <w:sz w:val="22"/>
          <w:lang w:val="en-US" w:eastAsia="sv-SE"/>
        </w:rPr>
        <w:t>via multiple</w:t>
      </w:r>
      <w:r w:rsidR="00C71C1D">
        <w:rPr>
          <w:rFonts w:ascii="Calibri" w:hAnsi="Calibri"/>
          <w:sz w:val="22"/>
          <w:lang w:val="en-US" w:eastAsia="sv-SE"/>
        </w:rPr>
        <w:t xml:space="preserve"> (i.e. two)</w:t>
      </w:r>
      <w:r>
        <w:rPr>
          <w:rFonts w:ascii="Calibri" w:hAnsi="Calibri"/>
          <w:sz w:val="22"/>
          <w:lang w:val="en-US" w:eastAsia="sv-SE"/>
        </w:rPr>
        <w:t xml:space="preserve"> IAB-donor DUs, </w:t>
      </w:r>
      <w:r w:rsidR="00E04C4C" w:rsidRPr="002B474F">
        <w:rPr>
          <w:rFonts w:ascii="Calibri" w:hAnsi="Calibri"/>
          <w:sz w:val="22"/>
          <w:lang w:val="en-US" w:eastAsia="sv-SE"/>
        </w:rPr>
        <w:t>conflict</w:t>
      </w:r>
      <w:r w:rsidR="00D2674D">
        <w:rPr>
          <w:rFonts w:ascii="Calibri" w:hAnsi="Calibri"/>
          <w:sz w:val="22"/>
          <w:lang w:val="en-US" w:eastAsia="sv-SE"/>
        </w:rPr>
        <w:t>s</w:t>
      </w:r>
      <w:r w:rsidR="00E04C4C" w:rsidRPr="002B474F">
        <w:rPr>
          <w:rFonts w:ascii="Calibri" w:hAnsi="Calibri"/>
          <w:sz w:val="22"/>
          <w:lang w:val="en-US" w:eastAsia="sv-SE"/>
        </w:rPr>
        <w:t xml:space="preserve"> between </w:t>
      </w:r>
      <w:r w:rsidR="002B474F">
        <w:rPr>
          <w:rFonts w:ascii="Calibri" w:hAnsi="Calibri"/>
          <w:sz w:val="22"/>
          <w:lang w:val="en-US" w:eastAsia="sv-SE"/>
        </w:rPr>
        <w:t>DSCP/DS/flow label</w:t>
      </w:r>
      <w:r w:rsidR="00E04C4C" w:rsidRPr="002B474F">
        <w:rPr>
          <w:rFonts w:ascii="Calibri" w:hAnsi="Calibri"/>
          <w:sz w:val="22"/>
          <w:lang w:val="en-US" w:eastAsia="sv-SE"/>
        </w:rPr>
        <w:t xml:space="preserve"> values used </w:t>
      </w:r>
      <w:r w:rsidR="000230DB" w:rsidRPr="002B474F">
        <w:rPr>
          <w:rFonts w:ascii="Calibri" w:hAnsi="Calibri"/>
          <w:sz w:val="22"/>
          <w:lang w:val="en-US" w:eastAsia="sv-SE"/>
        </w:rPr>
        <w:t xml:space="preserve">under </w:t>
      </w:r>
      <w:r w:rsidR="00C71C1D">
        <w:rPr>
          <w:rFonts w:ascii="Calibri" w:hAnsi="Calibri"/>
          <w:sz w:val="22"/>
          <w:lang w:val="en-US" w:eastAsia="sv-SE"/>
        </w:rPr>
        <w:t>the different</w:t>
      </w:r>
      <w:r w:rsidR="000230DB" w:rsidRPr="002B474F">
        <w:rPr>
          <w:rFonts w:ascii="Calibri" w:hAnsi="Calibri"/>
          <w:sz w:val="22"/>
          <w:lang w:val="en-US" w:eastAsia="sv-SE"/>
        </w:rPr>
        <w:t xml:space="preserve"> IAB-donor DUs</w:t>
      </w:r>
      <w:r w:rsidR="00D2674D">
        <w:rPr>
          <w:rFonts w:ascii="Calibri" w:hAnsi="Calibri"/>
          <w:sz w:val="22"/>
          <w:lang w:val="en-US" w:eastAsia="sv-SE"/>
        </w:rPr>
        <w:t xml:space="preserve"> may occur</w:t>
      </w:r>
      <w:r w:rsidR="000230DB" w:rsidRPr="002B474F">
        <w:rPr>
          <w:rFonts w:ascii="Calibri" w:hAnsi="Calibri"/>
          <w:sz w:val="22"/>
          <w:lang w:val="en-US" w:eastAsia="sv-SE"/>
        </w:rPr>
        <w:t>.</w:t>
      </w:r>
    </w:p>
    <w:p w14:paraId="6AE0572B" w14:textId="5713F3E0" w:rsidR="009621EC" w:rsidRPr="009621EC" w:rsidRDefault="009621EC" w:rsidP="009621EC">
      <w:pPr>
        <w:pStyle w:val="ListParagraph"/>
        <w:numPr>
          <w:ilvl w:val="0"/>
          <w:numId w:val="16"/>
        </w:numPr>
        <w:spacing w:before="120"/>
        <w:jc w:val="left"/>
        <w:rPr>
          <w:rFonts w:ascii="Calibri" w:hAnsi="Calibri"/>
          <w:sz w:val="22"/>
          <w:lang w:val="en-US" w:eastAsia="sv-SE"/>
        </w:rPr>
      </w:pPr>
      <w:r w:rsidRPr="009621EC">
        <w:rPr>
          <w:rFonts w:ascii="Calibri" w:hAnsi="Calibri"/>
          <w:sz w:val="22"/>
          <w:lang w:val="en-US" w:eastAsia="sv-SE"/>
        </w:rPr>
        <w:t>Furthermore, using DSCP/DS/</w:t>
      </w:r>
      <w:r w:rsidR="00257E92">
        <w:rPr>
          <w:rFonts w:ascii="Calibri" w:hAnsi="Calibri"/>
          <w:sz w:val="22"/>
          <w:lang w:val="en-US" w:eastAsia="sv-SE"/>
        </w:rPr>
        <w:t>flow label</w:t>
      </w:r>
      <w:r w:rsidRPr="009621EC">
        <w:rPr>
          <w:rFonts w:ascii="Calibri" w:hAnsi="Calibri"/>
          <w:sz w:val="22"/>
          <w:lang w:val="en-US" w:eastAsia="sv-SE"/>
        </w:rPr>
        <w:t xml:space="preserve"> for </w:t>
      </w:r>
      <w:r w:rsidR="00CC6D77">
        <w:rPr>
          <w:rFonts w:ascii="Calibri" w:hAnsi="Calibri"/>
          <w:sz w:val="22"/>
          <w:lang w:val="en-US" w:eastAsia="sv-SE"/>
        </w:rPr>
        <w:t>Path ID</w:t>
      </w:r>
      <w:r w:rsidRPr="009621EC">
        <w:rPr>
          <w:rFonts w:ascii="Calibri" w:hAnsi="Calibri"/>
          <w:sz w:val="22"/>
          <w:lang w:val="en-US" w:eastAsia="sv-SE"/>
        </w:rPr>
        <w:t xml:space="preserve"> derivation </w:t>
      </w:r>
      <w:r w:rsidR="00E53BED">
        <w:rPr>
          <w:rFonts w:ascii="Calibri" w:hAnsi="Calibri"/>
          <w:sz w:val="22"/>
          <w:lang w:val="en-US" w:eastAsia="sv-SE"/>
        </w:rPr>
        <w:t xml:space="preserve">is beyond </w:t>
      </w:r>
      <w:r w:rsidRPr="009621EC">
        <w:rPr>
          <w:rFonts w:ascii="Calibri" w:hAnsi="Calibri"/>
          <w:sz w:val="22"/>
          <w:lang w:val="en-US" w:eastAsia="sv-SE"/>
        </w:rPr>
        <w:t>their main intended purpose in</w:t>
      </w:r>
      <w:r>
        <w:rPr>
          <w:rFonts w:ascii="Calibri" w:hAnsi="Calibri"/>
          <w:sz w:val="22"/>
          <w:lang w:val="en-US" w:eastAsia="sv-SE"/>
        </w:rPr>
        <w:t xml:space="preserve"> the</w:t>
      </w:r>
      <w:r w:rsidRPr="009621EC">
        <w:rPr>
          <w:rFonts w:ascii="Calibri" w:hAnsi="Calibri"/>
          <w:sz w:val="22"/>
          <w:lang w:val="en-US" w:eastAsia="sv-SE"/>
        </w:rPr>
        <w:t xml:space="preserve"> IAB context, i.e. mapping of traffic to appropriate BH RLC channel.</w:t>
      </w:r>
    </w:p>
    <w:p w14:paraId="6C533758" w14:textId="4F7F2AF2" w:rsidR="00466D30" w:rsidRPr="00466D30" w:rsidRDefault="00466D30" w:rsidP="000615F8">
      <w:pPr>
        <w:spacing w:before="120"/>
        <w:jc w:val="left"/>
        <w:rPr>
          <w:rFonts w:ascii="Calibri" w:hAnsi="Calibri"/>
          <w:sz w:val="22"/>
          <w:lang w:val="en-US" w:eastAsia="sv-SE"/>
        </w:rPr>
      </w:pPr>
      <w:r w:rsidRPr="00466D30">
        <w:rPr>
          <w:rFonts w:ascii="Calibri" w:hAnsi="Calibri"/>
          <w:sz w:val="22"/>
          <w:lang w:val="en-US" w:eastAsia="sv-SE"/>
        </w:rPr>
        <w:t>Derivation of Path ID based on destination IP address would enable a uniform handling of single- or dual-connected via one or two IAB-donor DUs and regardless of the number of paths therein.</w:t>
      </w:r>
    </w:p>
    <w:p w14:paraId="55C2F7CE" w14:textId="40648BC7" w:rsidR="000615F8" w:rsidRDefault="000230DB" w:rsidP="000615F8">
      <w:pPr>
        <w:spacing w:before="120"/>
        <w:jc w:val="left"/>
        <w:rPr>
          <w:rFonts w:ascii="Calibri" w:hAnsi="Calibri"/>
          <w:b/>
          <w:sz w:val="22"/>
          <w:lang w:val="en-US" w:eastAsia="sv-SE"/>
        </w:rPr>
      </w:pPr>
      <w:r w:rsidRPr="000615F8">
        <w:rPr>
          <w:rFonts w:ascii="Calibri" w:hAnsi="Calibri"/>
          <w:b/>
          <w:sz w:val="22"/>
          <w:lang w:val="en-US" w:eastAsia="sv-SE"/>
        </w:rPr>
        <w:t>Observation 4:</w:t>
      </w:r>
      <w:r w:rsidR="000615F8" w:rsidRPr="000615F8">
        <w:rPr>
          <w:rFonts w:ascii="Calibri" w:hAnsi="Calibri"/>
          <w:b/>
          <w:sz w:val="22"/>
          <w:lang w:val="en-US" w:eastAsia="sv-SE"/>
        </w:rPr>
        <w:t xml:space="preserve"> </w:t>
      </w:r>
      <w:r w:rsidR="000615F8">
        <w:rPr>
          <w:rFonts w:ascii="Calibri" w:hAnsi="Calibri"/>
          <w:b/>
          <w:sz w:val="22"/>
          <w:lang w:val="en-US" w:eastAsia="sv-SE"/>
        </w:rPr>
        <w:t>It d</w:t>
      </w:r>
      <w:r w:rsidR="000615F8" w:rsidRPr="000615F8">
        <w:rPr>
          <w:rFonts w:ascii="Calibri" w:hAnsi="Calibri"/>
          <w:b/>
          <w:sz w:val="22"/>
          <w:lang w:val="en-US" w:eastAsia="sv-SE"/>
        </w:rPr>
        <w:t xml:space="preserve">oes not seem meaningful to use the DSCP/DS/flow label for </w:t>
      </w:r>
      <w:r w:rsidR="000615F8" w:rsidRPr="00AD4D26">
        <w:rPr>
          <w:rFonts w:ascii="Calibri" w:hAnsi="Calibri"/>
          <w:b/>
          <w:sz w:val="22"/>
          <w:lang w:val="en-US" w:eastAsia="sv-SE"/>
        </w:rPr>
        <w:t xml:space="preserve">derivation of </w:t>
      </w:r>
      <w:r w:rsidR="00CC6D77">
        <w:rPr>
          <w:rFonts w:ascii="Calibri" w:hAnsi="Calibri"/>
          <w:b/>
          <w:sz w:val="22"/>
          <w:lang w:val="en-US" w:eastAsia="sv-SE"/>
        </w:rPr>
        <w:t>Path ID</w:t>
      </w:r>
      <w:r w:rsidR="000615F8" w:rsidRPr="000615F8">
        <w:rPr>
          <w:rFonts w:ascii="Calibri" w:hAnsi="Calibri"/>
          <w:b/>
          <w:sz w:val="22"/>
          <w:lang w:val="en-US" w:eastAsia="sv-SE"/>
        </w:rPr>
        <w:t xml:space="preserve"> because of possible conflict between their values used under the two IAB-donor DUs.</w:t>
      </w:r>
    </w:p>
    <w:p w14:paraId="177B0A0D" w14:textId="5EB71B3F" w:rsidR="00446662" w:rsidRDefault="00446662" w:rsidP="000615F8">
      <w:pPr>
        <w:spacing w:before="120"/>
        <w:jc w:val="left"/>
        <w:rPr>
          <w:rFonts w:ascii="Calibri" w:hAnsi="Calibri"/>
          <w:b/>
          <w:sz w:val="22"/>
          <w:lang w:val="en-US" w:eastAsia="sv-SE"/>
        </w:rPr>
      </w:pPr>
      <w:r w:rsidRPr="00446662">
        <w:rPr>
          <w:rFonts w:ascii="Calibri" w:hAnsi="Calibri"/>
          <w:b/>
          <w:sz w:val="22"/>
          <w:lang w:val="en-US" w:eastAsia="sv-SE"/>
        </w:rPr>
        <w:t xml:space="preserve">Observation 5: </w:t>
      </w:r>
      <w:r w:rsidRPr="00D21987">
        <w:rPr>
          <w:rFonts w:ascii="Calibri" w:hAnsi="Calibri"/>
          <w:b/>
          <w:sz w:val="22"/>
          <w:lang w:val="en-US" w:eastAsia="sv-SE"/>
        </w:rPr>
        <w:t xml:space="preserve">Using </w:t>
      </w:r>
      <w:r w:rsidR="00D21987" w:rsidRPr="00D21987">
        <w:rPr>
          <w:rFonts w:ascii="Calibri" w:hAnsi="Calibri"/>
          <w:b/>
          <w:sz w:val="22"/>
          <w:lang w:val="en-US" w:eastAsia="sv-SE"/>
        </w:rPr>
        <w:t>DSCP/DS/</w:t>
      </w:r>
      <w:r w:rsidR="00257E92">
        <w:rPr>
          <w:rFonts w:ascii="Calibri" w:hAnsi="Calibri"/>
          <w:b/>
          <w:sz w:val="22"/>
          <w:lang w:val="en-US" w:eastAsia="sv-SE"/>
        </w:rPr>
        <w:t>flow label</w:t>
      </w:r>
      <w:r w:rsidR="00D21987" w:rsidRPr="00D21987">
        <w:rPr>
          <w:rFonts w:ascii="Calibri" w:hAnsi="Calibri"/>
          <w:b/>
          <w:sz w:val="22"/>
          <w:lang w:val="en-US" w:eastAsia="sv-SE"/>
        </w:rPr>
        <w:t xml:space="preserve"> </w:t>
      </w:r>
      <w:r w:rsidR="00D21987" w:rsidRPr="00AD4D26">
        <w:rPr>
          <w:rFonts w:ascii="Calibri" w:hAnsi="Calibri"/>
          <w:b/>
          <w:sz w:val="22"/>
          <w:lang w:val="en-US" w:eastAsia="sv-SE"/>
        </w:rPr>
        <w:t xml:space="preserve">for </w:t>
      </w:r>
      <w:r w:rsidR="00CC6D77">
        <w:rPr>
          <w:rFonts w:ascii="Calibri" w:hAnsi="Calibri"/>
          <w:b/>
          <w:sz w:val="22"/>
          <w:lang w:val="en-US" w:eastAsia="sv-SE"/>
        </w:rPr>
        <w:t>Path ID</w:t>
      </w:r>
      <w:r w:rsidR="00D21987" w:rsidRPr="00D21987">
        <w:rPr>
          <w:rFonts w:ascii="Calibri" w:hAnsi="Calibri"/>
          <w:b/>
          <w:sz w:val="22"/>
          <w:lang w:val="en-US" w:eastAsia="sv-SE"/>
        </w:rPr>
        <w:t xml:space="preserve"> derivation </w:t>
      </w:r>
      <w:r w:rsidR="00E53BED">
        <w:rPr>
          <w:rFonts w:ascii="Calibri" w:hAnsi="Calibri"/>
          <w:b/>
          <w:sz w:val="22"/>
          <w:lang w:val="en-US" w:eastAsia="sv-SE"/>
        </w:rPr>
        <w:t>is beyond</w:t>
      </w:r>
      <w:r w:rsidR="00D21987" w:rsidRPr="00D21987">
        <w:rPr>
          <w:rFonts w:ascii="Calibri" w:hAnsi="Calibri"/>
          <w:b/>
          <w:sz w:val="22"/>
          <w:lang w:val="en-US" w:eastAsia="sv-SE"/>
        </w:rPr>
        <w:t xml:space="preserve"> their main intended purpose in </w:t>
      </w:r>
      <w:r w:rsidR="009621EC">
        <w:rPr>
          <w:rFonts w:ascii="Calibri" w:hAnsi="Calibri"/>
          <w:b/>
          <w:sz w:val="22"/>
          <w:lang w:val="en-US" w:eastAsia="sv-SE"/>
        </w:rPr>
        <w:t xml:space="preserve">the </w:t>
      </w:r>
      <w:r w:rsidR="00D21987" w:rsidRPr="00D21987">
        <w:rPr>
          <w:rFonts w:ascii="Calibri" w:hAnsi="Calibri"/>
          <w:b/>
          <w:sz w:val="22"/>
          <w:lang w:val="en-US" w:eastAsia="sv-SE"/>
        </w:rPr>
        <w:t xml:space="preserve">IAB context, i.e. </w:t>
      </w:r>
      <w:r w:rsidR="00E53BED">
        <w:rPr>
          <w:rFonts w:ascii="Calibri" w:hAnsi="Calibri"/>
          <w:b/>
          <w:sz w:val="22"/>
          <w:lang w:val="en-US" w:eastAsia="sv-SE"/>
        </w:rPr>
        <w:t xml:space="preserve">traffic </w:t>
      </w:r>
      <w:r w:rsidR="00D21987" w:rsidRPr="00D21987">
        <w:rPr>
          <w:rFonts w:ascii="Calibri" w:hAnsi="Calibri"/>
          <w:b/>
          <w:sz w:val="22"/>
          <w:lang w:val="en-US" w:eastAsia="sv-SE"/>
        </w:rPr>
        <w:t>mapping to</w:t>
      </w:r>
      <w:r w:rsidR="00E53BED">
        <w:rPr>
          <w:rFonts w:ascii="Calibri" w:hAnsi="Calibri"/>
          <w:b/>
          <w:sz w:val="22"/>
          <w:lang w:val="en-US" w:eastAsia="sv-SE"/>
        </w:rPr>
        <w:t xml:space="preserve"> the</w:t>
      </w:r>
      <w:r w:rsidR="00D21987" w:rsidRPr="00D21987">
        <w:rPr>
          <w:rFonts w:ascii="Calibri" w:hAnsi="Calibri"/>
          <w:b/>
          <w:sz w:val="22"/>
          <w:lang w:val="en-US" w:eastAsia="sv-SE"/>
        </w:rPr>
        <w:t xml:space="preserve"> appropriate BH RLC channel.</w:t>
      </w:r>
    </w:p>
    <w:p w14:paraId="65D090C4" w14:textId="1899BE74" w:rsidR="000C573C" w:rsidRPr="00446662" w:rsidRDefault="000C573C" w:rsidP="000615F8">
      <w:pPr>
        <w:spacing w:before="120"/>
        <w:jc w:val="left"/>
        <w:rPr>
          <w:rFonts w:ascii="Calibri" w:hAnsi="Calibri"/>
          <w:b/>
          <w:sz w:val="22"/>
          <w:lang w:val="en-US" w:eastAsia="sv-SE"/>
        </w:rPr>
      </w:pPr>
      <w:r>
        <w:rPr>
          <w:rFonts w:ascii="Calibri" w:hAnsi="Calibri"/>
          <w:b/>
          <w:sz w:val="22"/>
          <w:lang w:val="en-US" w:eastAsia="sv-SE"/>
        </w:rPr>
        <w:t>Observation 6: De</w:t>
      </w:r>
      <w:r w:rsidRPr="00AD4D26">
        <w:rPr>
          <w:rFonts w:ascii="Calibri" w:hAnsi="Calibri"/>
          <w:b/>
          <w:sz w:val="22"/>
          <w:lang w:val="en-US" w:eastAsia="sv-SE"/>
        </w:rPr>
        <w:t xml:space="preserve">rivation of </w:t>
      </w:r>
      <w:r w:rsidR="00CC6D77">
        <w:rPr>
          <w:rFonts w:ascii="Calibri" w:hAnsi="Calibri"/>
          <w:b/>
          <w:sz w:val="22"/>
          <w:lang w:val="en-US" w:eastAsia="sv-SE"/>
        </w:rPr>
        <w:t>Path ID</w:t>
      </w:r>
      <w:r w:rsidRPr="00AD4D26">
        <w:rPr>
          <w:rFonts w:ascii="Calibri" w:hAnsi="Calibri"/>
          <w:b/>
          <w:sz w:val="22"/>
          <w:lang w:val="en-US" w:eastAsia="sv-SE"/>
        </w:rPr>
        <w:t xml:space="preserve"> based</w:t>
      </w:r>
      <w:r>
        <w:rPr>
          <w:rFonts w:ascii="Calibri" w:hAnsi="Calibri"/>
          <w:b/>
          <w:sz w:val="22"/>
          <w:lang w:val="en-US" w:eastAsia="sv-SE"/>
        </w:rPr>
        <w:t xml:space="preserve"> on</w:t>
      </w:r>
      <w:r w:rsidR="009168B5">
        <w:rPr>
          <w:rFonts w:ascii="Calibri" w:hAnsi="Calibri"/>
          <w:b/>
          <w:sz w:val="22"/>
          <w:lang w:val="en-US" w:eastAsia="sv-SE"/>
        </w:rPr>
        <w:t xml:space="preserve"> destination IP address</w:t>
      </w:r>
      <w:r w:rsidR="00BF78FF">
        <w:rPr>
          <w:rFonts w:ascii="Calibri" w:hAnsi="Calibri"/>
          <w:b/>
          <w:sz w:val="22"/>
          <w:lang w:val="en-US" w:eastAsia="sv-SE"/>
        </w:rPr>
        <w:t xml:space="preserve"> would enable a uniform handling of single- or dual-connected via one or two IAB-donor DUs and regardless of the number of paths therein</w:t>
      </w:r>
      <w:r w:rsidR="00466D30">
        <w:rPr>
          <w:rFonts w:ascii="Calibri" w:hAnsi="Calibri"/>
          <w:b/>
          <w:sz w:val="22"/>
          <w:lang w:val="en-US" w:eastAsia="sv-SE"/>
        </w:rPr>
        <w:t>.</w:t>
      </w:r>
    </w:p>
    <w:p w14:paraId="1AEE18D3" w14:textId="13B4A63A" w:rsidR="003F26F5" w:rsidRDefault="00D9111E" w:rsidP="003F26F5">
      <w:pPr>
        <w:spacing w:before="120"/>
        <w:jc w:val="left"/>
        <w:rPr>
          <w:rFonts w:ascii="Calibri" w:hAnsi="Calibri"/>
          <w:sz w:val="22"/>
          <w:lang w:val="en-US" w:eastAsia="sv-SE"/>
        </w:rPr>
      </w:pPr>
      <w:r>
        <w:rPr>
          <w:rFonts w:ascii="Calibri" w:hAnsi="Calibri"/>
          <w:sz w:val="22"/>
          <w:lang w:val="en-US" w:eastAsia="sv-SE"/>
        </w:rPr>
        <w:t>From the above argumentation it follows that the use of DSCP/DS/flow label for the</w:t>
      </w:r>
      <w:r w:rsidR="000230DB">
        <w:rPr>
          <w:rFonts w:ascii="Calibri" w:hAnsi="Calibri"/>
          <w:sz w:val="22"/>
          <w:lang w:val="en-US" w:eastAsia="sv-SE"/>
        </w:rPr>
        <w:t xml:space="preserve"> derivation of </w:t>
      </w:r>
      <w:r w:rsidR="00CC6D77">
        <w:rPr>
          <w:rFonts w:ascii="Calibri" w:hAnsi="Calibri"/>
          <w:sz w:val="22"/>
          <w:lang w:val="en-US" w:eastAsia="sv-SE"/>
        </w:rPr>
        <w:t>Path ID</w:t>
      </w:r>
      <w:r>
        <w:rPr>
          <w:rFonts w:ascii="Calibri" w:hAnsi="Calibri"/>
          <w:sz w:val="22"/>
          <w:lang w:val="en-US" w:eastAsia="sv-SE"/>
        </w:rPr>
        <w:t xml:space="preserve"> is </w:t>
      </w:r>
      <w:r w:rsidR="00FD0F37">
        <w:rPr>
          <w:rFonts w:ascii="Calibri" w:hAnsi="Calibri"/>
          <w:sz w:val="22"/>
          <w:lang w:val="en-US" w:eastAsia="sv-SE"/>
        </w:rPr>
        <w:t>un</w:t>
      </w:r>
      <w:r>
        <w:rPr>
          <w:rFonts w:ascii="Calibri" w:hAnsi="Calibri"/>
          <w:sz w:val="22"/>
          <w:lang w:val="en-US" w:eastAsia="sv-SE"/>
        </w:rPr>
        <w:t>necessary and that this derivation</w:t>
      </w:r>
      <w:r w:rsidR="000230DB">
        <w:rPr>
          <w:rFonts w:ascii="Calibri" w:hAnsi="Calibri"/>
          <w:sz w:val="22"/>
          <w:lang w:val="en-US" w:eastAsia="sv-SE"/>
        </w:rPr>
        <w:t xml:space="preserve"> should be solely based on destination IP address.</w:t>
      </w:r>
    </w:p>
    <w:p w14:paraId="1E48364F" w14:textId="5367F0E6" w:rsidR="00D91611" w:rsidRPr="00662B40" w:rsidRDefault="00D91611" w:rsidP="00D91611">
      <w:pPr>
        <w:spacing w:before="120"/>
        <w:rPr>
          <w:rFonts w:ascii="Calibri" w:hAnsi="Calibri"/>
          <w:b/>
          <w:sz w:val="22"/>
          <w:lang w:eastAsia="sv-SE"/>
        </w:rPr>
      </w:pPr>
      <w:r w:rsidRPr="00662B40">
        <w:rPr>
          <w:rFonts w:ascii="Calibri" w:hAnsi="Calibri"/>
          <w:b/>
          <w:sz w:val="22"/>
          <w:lang w:eastAsia="sv-SE"/>
        </w:rPr>
        <w:t xml:space="preserve">Proposal 1: </w:t>
      </w:r>
      <w:r>
        <w:rPr>
          <w:rFonts w:ascii="Calibri" w:hAnsi="Calibri"/>
          <w:b/>
          <w:sz w:val="22"/>
          <w:lang w:eastAsia="sv-SE"/>
        </w:rPr>
        <w:t xml:space="preserve">RAN3 to agree that </w:t>
      </w:r>
      <w:r w:rsidR="00AD4D26">
        <w:rPr>
          <w:rFonts w:ascii="Calibri" w:hAnsi="Calibri"/>
          <w:b/>
          <w:sz w:val="22"/>
          <w:lang w:eastAsia="sv-SE"/>
        </w:rPr>
        <w:t>full BAP information,</w:t>
      </w:r>
      <w:r>
        <w:rPr>
          <w:rFonts w:ascii="Calibri" w:hAnsi="Calibri"/>
          <w:b/>
          <w:sz w:val="22"/>
          <w:lang w:eastAsia="sv-SE"/>
        </w:rPr>
        <w:t xml:space="preserve"> consisting of BAP address and </w:t>
      </w:r>
      <w:r w:rsidR="00CC6D77">
        <w:rPr>
          <w:rFonts w:ascii="Calibri" w:hAnsi="Calibri"/>
          <w:b/>
          <w:sz w:val="22"/>
          <w:lang w:eastAsia="sv-SE"/>
        </w:rPr>
        <w:t>Path ID</w:t>
      </w:r>
      <w:r w:rsidR="00FD0F37">
        <w:rPr>
          <w:rFonts w:ascii="Calibri" w:hAnsi="Calibri"/>
          <w:b/>
          <w:sz w:val="22"/>
          <w:lang w:eastAsia="sv-SE"/>
        </w:rPr>
        <w:t>,</w:t>
      </w:r>
      <w:r>
        <w:rPr>
          <w:rFonts w:ascii="Calibri" w:hAnsi="Calibri"/>
          <w:b/>
          <w:sz w:val="22"/>
          <w:lang w:eastAsia="sv-SE"/>
        </w:rPr>
        <w:t xml:space="preserve"> can be derived </w:t>
      </w:r>
      <w:r w:rsidR="00FD0F37">
        <w:rPr>
          <w:rFonts w:ascii="Calibri" w:hAnsi="Calibri"/>
          <w:b/>
          <w:sz w:val="22"/>
          <w:lang w:eastAsia="sv-SE"/>
        </w:rPr>
        <w:t xml:space="preserve">solely </w:t>
      </w:r>
      <w:r>
        <w:rPr>
          <w:rFonts w:ascii="Calibri" w:hAnsi="Calibri"/>
          <w:b/>
          <w:sz w:val="22"/>
          <w:lang w:eastAsia="sv-SE"/>
        </w:rPr>
        <w:t>based on destination IP address.</w:t>
      </w:r>
    </w:p>
    <w:p w14:paraId="5D26FA8B" w14:textId="77777777" w:rsidR="00D90766" w:rsidRPr="00F34542" w:rsidRDefault="00D90766" w:rsidP="00EC34EB">
      <w:pPr>
        <w:pStyle w:val="Heading1"/>
        <w:rPr>
          <w:rFonts w:asciiTheme="minorHAnsi" w:hAnsiTheme="minorHAnsi" w:cstheme="minorHAnsi"/>
          <w:sz w:val="40"/>
        </w:rPr>
      </w:pPr>
      <w:r w:rsidRPr="00F34542">
        <w:rPr>
          <w:rFonts w:asciiTheme="minorHAnsi" w:hAnsiTheme="minorHAnsi" w:cstheme="minorHAnsi"/>
          <w:sz w:val="40"/>
        </w:rPr>
        <w:t>Conclusion</w:t>
      </w:r>
    </w:p>
    <w:p w14:paraId="589197BB" w14:textId="71814645" w:rsidR="00D354BD" w:rsidRDefault="00D90766" w:rsidP="00D354BD">
      <w:pPr>
        <w:jc w:val="left"/>
        <w:rPr>
          <w:rFonts w:asciiTheme="minorHAnsi" w:hAnsiTheme="minorHAnsi" w:cstheme="minorHAnsi"/>
          <w:b/>
          <w:sz w:val="22"/>
          <w:szCs w:val="22"/>
        </w:rPr>
      </w:pPr>
      <w:bookmarkStart w:id="0" w:name="_In-sequence_SDU_delivery"/>
      <w:bookmarkEnd w:id="0"/>
      <w:r>
        <w:rPr>
          <w:rFonts w:asciiTheme="minorHAnsi" w:hAnsiTheme="minorHAnsi" w:cstheme="minorHAnsi"/>
          <w:sz w:val="22"/>
        </w:rPr>
        <w:t xml:space="preserve">This paper discusses </w:t>
      </w:r>
      <w:r w:rsidR="00674018">
        <w:rPr>
          <w:rFonts w:asciiTheme="minorHAnsi" w:hAnsiTheme="minorHAnsi" w:cstheme="minorHAnsi"/>
          <w:sz w:val="22"/>
        </w:rPr>
        <w:t xml:space="preserve">necessary and </w:t>
      </w:r>
      <w:proofErr w:type="gramStart"/>
      <w:r w:rsidR="00674018">
        <w:rPr>
          <w:rFonts w:asciiTheme="minorHAnsi" w:hAnsiTheme="minorHAnsi" w:cstheme="minorHAnsi"/>
          <w:sz w:val="22"/>
        </w:rPr>
        <w:t>sufficient</w:t>
      </w:r>
      <w:proofErr w:type="gramEnd"/>
      <w:r w:rsidR="00674018">
        <w:rPr>
          <w:rFonts w:asciiTheme="minorHAnsi" w:hAnsiTheme="minorHAnsi" w:cstheme="minorHAnsi"/>
          <w:sz w:val="22"/>
        </w:rPr>
        <w:t xml:space="preserve"> IP header information for derivation of BAP routing ID. </w:t>
      </w:r>
      <w:r w:rsidR="006611C4">
        <w:rPr>
          <w:rFonts w:asciiTheme="minorHAnsi" w:hAnsiTheme="minorHAnsi" w:cstheme="minorHAnsi"/>
          <w:sz w:val="22"/>
        </w:rPr>
        <w:t>The following is observed:</w:t>
      </w:r>
      <w:r w:rsidR="00D354BD" w:rsidRPr="00D354BD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317EC744" w14:textId="77777777" w:rsidR="00986649" w:rsidRPr="0035071D" w:rsidRDefault="00986649" w:rsidP="00986649">
      <w:pPr>
        <w:spacing w:before="120"/>
        <w:jc w:val="left"/>
        <w:rPr>
          <w:rFonts w:asciiTheme="minorHAnsi" w:hAnsiTheme="minorHAnsi" w:cstheme="minorHAnsi"/>
          <w:b/>
          <w:sz w:val="22"/>
          <w:lang w:val="en-US"/>
        </w:rPr>
      </w:pPr>
      <w:r w:rsidRPr="0035071D">
        <w:rPr>
          <w:rFonts w:asciiTheme="minorHAnsi" w:hAnsiTheme="minorHAnsi" w:cstheme="minorHAnsi"/>
          <w:b/>
          <w:sz w:val="22"/>
          <w:lang w:val="en-US"/>
        </w:rPr>
        <w:t xml:space="preserve">Observation 1: </w:t>
      </w:r>
      <w:r>
        <w:rPr>
          <w:rFonts w:asciiTheme="minorHAnsi" w:hAnsiTheme="minorHAnsi" w:cstheme="minorHAnsi"/>
          <w:b/>
          <w:sz w:val="22"/>
          <w:lang w:val="en-US"/>
        </w:rPr>
        <w:t xml:space="preserve">In case of IAB node </w:t>
      </w:r>
      <w:r w:rsidRPr="0035071D">
        <w:rPr>
          <w:rFonts w:asciiTheme="minorHAnsi" w:hAnsiTheme="minorHAnsi" w:cstheme="minorHAnsi"/>
          <w:b/>
          <w:sz w:val="22"/>
          <w:lang w:val="en-US"/>
        </w:rPr>
        <w:t>DC via two IAB-donor DUs</w:t>
      </w:r>
      <w:r>
        <w:rPr>
          <w:rFonts w:asciiTheme="minorHAnsi" w:hAnsiTheme="minorHAnsi" w:cstheme="minorHAnsi"/>
          <w:b/>
          <w:sz w:val="22"/>
          <w:lang w:val="en-US"/>
        </w:rPr>
        <w:t>, it is required</w:t>
      </w:r>
      <w:r w:rsidRPr="0035071D">
        <w:rPr>
          <w:rFonts w:asciiTheme="minorHAnsi" w:hAnsiTheme="minorHAnsi" w:cstheme="minorHAnsi"/>
          <w:b/>
          <w:sz w:val="22"/>
          <w:lang w:val="en-US"/>
        </w:rPr>
        <w:t xml:space="preserve"> </w:t>
      </w:r>
      <w:r>
        <w:rPr>
          <w:rFonts w:asciiTheme="minorHAnsi" w:hAnsiTheme="minorHAnsi" w:cstheme="minorHAnsi"/>
          <w:b/>
          <w:sz w:val="22"/>
          <w:lang w:val="en-US"/>
        </w:rPr>
        <w:t>that</w:t>
      </w:r>
      <w:r w:rsidRPr="0035071D">
        <w:rPr>
          <w:rFonts w:asciiTheme="minorHAnsi" w:hAnsiTheme="minorHAnsi" w:cstheme="minorHAnsi"/>
          <w:b/>
          <w:sz w:val="22"/>
          <w:lang w:val="en-US"/>
        </w:rPr>
        <w:t xml:space="preserve"> each of the two connections</w:t>
      </w:r>
      <w:r>
        <w:rPr>
          <w:rFonts w:asciiTheme="minorHAnsi" w:hAnsiTheme="minorHAnsi" w:cstheme="minorHAnsi"/>
          <w:b/>
          <w:sz w:val="22"/>
          <w:lang w:val="en-US"/>
        </w:rPr>
        <w:t xml:space="preserve"> </w:t>
      </w:r>
      <w:r w:rsidRPr="0035071D">
        <w:rPr>
          <w:rFonts w:asciiTheme="minorHAnsi" w:hAnsiTheme="minorHAnsi" w:cstheme="minorHAnsi"/>
          <w:b/>
          <w:sz w:val="22"/>
          <w:lang w:val="en-US"/>
        </w:rPr>
        <w:t>ha</w:t>
      </w:r>
      <w:r>
        <w:rPr>
          <w:rFonts w:asciiTheme="minorHAnsi" w:hAnsiTheme="minorHAnsi" w:cstheme="minorHAnsi"/>
          <w:b/>
          <w:sz w:val="22"/>
          <w:lang w:val="en-US"/>
        </w:rPr>
        <w:t>s</w:t>
      </w:r>
      <w:r w:rsidRPr="0035071D">
        <w:rPr>
          <w:rFonts w:asciiTheme="minorHAnsi" w:hAnsiTheme="minorHAnsi" w:cstheme="minorHAnsi"/>
          <w:b/>
          <w:sz w:val="22"/>
          <w:lang w:val="en-US"/>
        </w:rPr>
        <w:t xml:space="preserve"> a separate IP address</w:t>
      </w:r>
      <w:r>
        <w:rPr>
          <w:rFonts w:asciiTheme="minorHAnsi" w:hAnsiTheme="minorHAnsi" w:cstheme="minorHAnsi"/>
          <w:b/>
          <w:sz w:val="22"/>
          <w:lang w:val="en-US"/>
        </w:rPr>
        <w:t xml:space="preserve"> because</w:t>
      </w:r>
      <w:r w:rsidRPr="0035071D">
        <w:rPr>
          <w:rFonts w:asciiTheme="minorHAnsi" w:hAnsiTheme="minorHAnsi" w:cstheme="minorHAnsi"/>
          <w:b/>
          <w:sz w:val="22"/>
          <w:lang w:val="en-US"/>
        </w:rPr>
        <w:t xml:space="preserve"> each </w:t>
      </w:r>
      <w:r>
        <w:rPr>
          <w:rFonts w:asciiTheme="minorHAnsi" w:hAnsiTheme="minorHAnsi" w:cstheme="minorHAnsi"/>
          <w:b/>
          <w:sz w:val="22"/>
          <w:lang w:val="en-US"/>
        </w:rPr>
        <w:t>IAB-</w:t>
      </w:r>
      <w:r w:rsidRPr="0035071D">
        <w:rPr>
          <w:rFonts w:asciiTheme="minorHAnsi" w:hAnsiTheme="minorHAnsi" w:cstheme="minorHAnsi"/>
          <w:b/>
          <w:sz w:val="22"/>
          <w:lang w:val="en-US"/>
        </w:rPr>
        <w:t xml:space="preserve">donor DU </w:t>
      </w:r>
      <w:r>
        <w:rPr>
          <w:rFonts w:asciiTheme="minorHAnsi" w:hAnsiTheme="minorHAnsi" w:cstheme="minorHAnsi"/>
          <w:b/>
          <w:sz w:val="22"/>
          <w:lang w:val="en-US"/>
        </w:rPr>
        <w:t>has</w:t>
      </w:r>
      <w:r w:rsidRPr="0035071D">
        <w:rPr>
          <w:rFonts w:asciiTheme="minorHAnsi" w:hAnsiTheme="minorHAnsi" w:cstheme="minorHAnsi"/>
          <w:b/>
          <w:sz w:val="22"/>
          <w:lang w:val="en-US"/>
        </w:rPr>
        <w:t xml:space="preserve"> its own IP </w:t>
      </w:r>
      <w:r>
        <w:rPr>
          <w:rFonts w:asciiTheme="minorHAnsi" w:hAnsiTheme="minorHAnsi" w:cstheme="minorHAnsi"/>
          <w:b/>
          <w:sz w:val="22"/>
          <w:lang w:val="en-US"/>
        </w:rPr>
        <w:t>address space.</w:t>
      </w:r>
    </w:p>
    <w:p w14:paraId="67AF3C4A" w14:textId="77777777" w:rsidR="00986649" w:rsidRDefault="00986649" w:rsidP="00986649">
      <w:pPr>
        <w:spacing w:before="120"/>
        <w:jc w:val="left"/>
        <w:rPr>
          <w:rFonts w:ascii="Calibri" w:hAnsi="Calibri"/>
          <w:b/>
          <w:sz w:val="22"/>
          <w:lang w:val="en-US" w:eastAsia="sv-SE"/>
        </w:rPr>
      </w:pPr>
      <w:r w:rsidRPr="0047590E">
        <w:rPr>
          <w:rFonts w:ascii="Calibri" w:hAnsi="Calibri"/>
          <w:b/>
          <w:sz w:val="22"/>
          <w:lang w:val="en-US" w:eastAsia="sv-SE"/>
        </w:rPr>
        <w:lastRenderedPageBreak/>
        <w:t xml:space="preserve">Observation </w:t>
      </w:r>
      <w:r>
        <w:rPr>
          <w:rFonts w:ascii="Calibri" w:hAnsi="Calibri"/>
          <w:b/>
          <w:sz w:val="22"/>
          <w:lang w:val="en-US" w:eastAsia="sv-SE"/>
        </w:rPr>
        <w:t>2: Associating each connection of an IAB node with a separate IP address (regardless of whether the IAB node is single- or dual-connected via one or two IAB-donor DUs) enables uniform handling of single- and dual-connectivity.</w:t>
      </w:r>
    </w:p>
    <w:p w14:paraId="0589EAFD" w14:textId="77777777" w:rsidR="00986649" w:rsidRDefault="00986649" w:rsidP="00986649">
      <w:pPr>
        <w:spacing w:before="120"/>
        <w:jc w:val="left"/>
        <w:rPr>
          <w:rFonts w:ascii="Calibri" w:hAnsi="Calibri"/>
          <w:b/>
          <w:sz w:val="22"/>
          <w:lang w:val="en-US" w:eastAsia="sv-SE"/>
        </w:rPr>
      </w:pPr>
      <w:r w:rsidRPr="0047590E">
        <w:rPr>
          <w:rFonts w:ascii="Calibri" w:hAnsi="Calibri"/>
          <w:b/>
          <w:sz w:val="22"/>
          <w:lang w:val="en-US" w:eastAsia="sv-SE"/>
        </w:rPr>
        <w:t xml:space="preserve">Observation </w:t>
      </w:r>
      <w:r>
        <w:rPr>
          <w:rFonts w:ascii="Calibri" w:hAnsi="Calibri"/>
          <w:b/>
          <w:sz w:val="22"/>
          <w:lang w:val="en-US" w:eastAsia="sv-SE"/>
        </w:rPr>
        <w:t xml:space="preserve">3: Associating each IAB node path with a separate IP address would enable the use of functionalities such as SCTP multihoming and load balancing of UE GTP tunnels over </w:t>
      </w:r>
      <w:r w:rsidRPr="0043122B">
        <w:rPr>
          <w:rFonts w:ascii="Calibri" w:hAnsi="Calibri"/>
          <w:b/>
          <w:sz w:val="22"/>
          <w:lang w:val="en-US" w:eastAsia="sv-SE"/>
        </w:rPr>
        <w:t>different paths. In case</w:t>
      </w:r>
      <w:r>
        <w:rPr>
          <w:rFonts w:ascii="Calibri" w:hAnsi="Calibri"/>
          <w:b/>
          <w:sz w:val="22"/>
          <w:lang w:val="en-US" w:eastAsia="sv-SE"/>
        </w:rPr>
        <w:t xml:space="preserve"> of DC via multiple IAB-donor DUs, each IAB-donor DU could handle routing for each IP address.</w:t>
      </w:r>
    </w:p>
    <w:p w14:paraId="6B29EF4E" w14:textId="77777777" w:rsidR="004B5B12" w:rsidRDefault="004B5B12" w:rsidP="004B5B12">
      <w:pPr>
        <w:spacing w:before="120"/>
        <w:jc w:val="left"/>
        <w:rPr>
          <w:rFonts w:ascii="Calibri" w:hAnsi="Calibri"/>
          <w:b/>
          <w:sz w:val="22"/>
          <w:lang w:val="en-US" w:eastAsia="sv-SE"/>
        </w:rPr>
      </w:pPr>
      <w:bookmarkStart w:id="1" w:name="_GoBack"/>
      <w:bookmarkEnd w:id="1"/>
      <w:r w:rsidRPr="000615F8">
        <w:rPr>
          <w:rFonts w:ascii="Calibri" w:hAnsi="Calibri"/>
          <w:b/>
          <w:sz w:val="22"/>
          <w:lang w:val="en-US" w:eastAsia="sv-SE"/>
        </w:rPr>
        <w:t xml:space="preserve">Observation 4: </w:t>
      </w:r>
      <w:r>
        <w:rPr>
          <w:rFonts w:ascii="Calibri" w:hAnsi="Calibri"/>
          <w:b/>
          <w:sz w:val="22"/>
          <w:lang w:val="en-US" w:eastAsia="sv-SE"/>
        </w:rPr>
        <w:t>It d</w:t>
      </w:r>
      <w:r w:rsidRPr="000615F8">
        <w:rPr>
          <w:rFonts w:ascii="Calibri" w:hAnsi="Calibri"/>
          <w:b/>
          <w:sz w:val="22"/>
          <w:lang w:val="en-US" w:eastAsia="sv-SE"/>
        </w:rPr>
        <w:t xml:space="preserve">oes not seem meaningful to use the DSCP/DS/flow label for </w:t>
      </w:r>
      <w:r w:rsidRPr="00AD4D26">
        <w:rPr>
          <w:rFonts w:ascii="Calibri" w:hAnsi="Calibri"/>
          <w:b/>
          <w:sz w:val="22"/>
          <w:lang w:val="en-US" w:eastAsia="sv-SE"/>
        </w:rPr>
        <w:t xml:space="preserve">derivation of </w:t>
      </w:r>
      <w:r>
        <w:rPr>
          <w:rFonts w:ascii="Calibri" w:hAnsi="Calibri"/>
          <w:b/>
          <w:sz w:val="22"/>
          <w:lang w:val="en-US" w:eastAsia="sv-SE"/>
        </w:rPr>
        <w:t>Path ID</w:t>
      </w:r>
      <w:r w:rsidRPr="000615F8">
        <w:rPr>
          <w:rFonts w:ascii="Calibri" w:hAnsi="Calibri"/>
          <w:b/>
          <w:sz w:val="22"/>
          <w:lang w:val="en-US" w:eastAsia="sv-SE"/>
        </w:rPr>
        <w:t xml:space="preserve"> because of possible conflict between their values used under the two IAB-donor DUs.</w:t>
      </w:r>
    </w:p>
    <w:p w14:paraId="42CE61E5" w14:textId="77777777" w:rsidR="004B5B12" w:rsidRDefault="004B5B12" w:rsidP="004B5B12">
      <w:pPr>
        <w:spacing w:before="120"/>
        <w:jc w:val="left"/>
        <w:rPr>
          <w:rFonts w:ascii="Calibri" w:hAnsi="Calibri"/>
          <w:b/>
          <w:sz w:val="22"/>
          <w:lang w:val="en-US" w:eastAsia="sv-SE"/>
        </w:rPr>
      </w:pPr>
      <w:r w:rsidRPr="00446662">
        <w:rPr>
          <w:rFonts w:ascii="Calibri" w:hAnsi="Calibri"/>
          <w:b/>
          <w:sz w:val="22"/>
          <w:lang w:val="en-US" w:eastAsia="sv-SE"/>
        </w:rPr>
        <w:t xml:space="preserve">Observation 5: </w:t>
      </w:r>
      <w:r w:rsidRPr="00D21987">
        <w:rPr>
          <w:rFonts w:ascii="Calibri" w:hAnsi="Calibri"/>
          <w:b/>
          <w:sz w:val="22"/>
          <w:lang w:val="en-US" w:eastAsia="sv-SE"/>
        </w:rPr>
        <w:t>Using DSCP/DS/</w:t>
      </w:r>
      <w:r>
        <w:rPr>
          <w:rFonts w:ascii="Calibri" w:hAnsi="Calibri"/>
          <w:b/>
          <w:sz w:val="22"/>
          <w:lang w:val="en-US" w:eastAsia="sv-SE"/>
        </w:rPr>
        <w:t>flow label</w:t>
      </w:r>
      <w:r w:rsidRPr="00D21987">
        <w:rPr>
          <w:rFonts w:ascii="Calibri" w:hAnsi="Calibri"/>
          <w:b/>
          <w:sz w:val="22"/>
          <w:lang w:val="en-US" w:eastAsia="sv-SE"/>
        </w:rPr>
        <w:t xml:space="preserve"> </w:t>
      </w:r>
      <w:r w:rsidRPr="00AD4D26">
        <w:rPr>
          <w:rFonts w:ascii="Calibri" w:hAnsi="Calibri"/>
          <w:b/>
          <w:sz w:val="22"/>
          <w:lang w:val="en-US" w:eastAsia="sv-SE"/>
        </w:rPr>
        <w:t xml:space="preserve">for </w:t>
      </w:r>
      <w:r>
        <w:rPr>
          <w:rFonts w:ascii="Calibri" w:hAnsi="Calibri"/>
          <w:b/>
          <w:sz w:val="22"/>
          <w:lang w:val="en-US" w:eastAsia="sv-SE"/>
        </w:rPr>
        <w:t>Path ID</w:t>
      </w:r>
      <w:r w:rsidRPr="00D21987">
        <w:rPr>
          <w:rFonts w:ascii="Calibri" w:hAnsi="Calibri"/>
          <w:b/>
          <w:sz w:val="22"/>
          <w:lang w:val="en-US" w:eastAsia="sv-SE"/>
        </w:rPr>
        <w:t xml:space="preserve"> derivation </w:t>
      </w:r>
      <w:r>
        <w:rPr>
          <w:rFonts w:ascii="Calibri" w:hAnsi="Calibri"/>
          <w:b/>
          <w:sz w:val="22"/>
          <w:lang w:val="en-US" w:eastAsia="sv-SE"/>
        </w:rPr>
        <w:t>is beyond</w:t>
      </w:r>
      <w:r w:rsidRPr="00D21987">
        <w:rPr>
          <w:rFonts w:ascii="Calibri" w:hAnsi="Calibri"/>
          <w:b/>
          <w:sz w:val="22"/>
          <w:lang w:val="en-US" w:eastAsia="sv-SE"/>
        </w:rPr>
        <w:t xml:space="preserve"> their main intended purpose in </w:t>
      </w:r>
      <w:r>
        <w:rPr>
          <w:rFonts w:ascii="Calibri" w:hAnsi="Calibri"/>
          <w:b/>
          <w:sz w:val="22"/>
          <w:lang w:val="en-US" w:eastAsia="sv-SE"/>
        </w:rPr>
        <w:t xml:space="preserve">the </w:t>
      </w:r>
      <w:r w:rsidRPr="00D21987">
        <w:rPr>
          <w:rFonts w:ascii="Calibri" w:hAnsi="Calibri"/>
          <w:b/>
          <w:sz w:val="22"/>
          <w:lang w:val="en-US" w:eastAsia="sv-SE"/>
        </w:rPr>
        <w:t xml:space="preserve">IAB context, i.e. </w:t>
      </w:r>
      <w:r>
        <w:rPr>
          <w:rFonts w:ascii="Calibri" w:hAnsi="Calibri"/>
          <w:b/>
          <w:sz w:val="22"/>
          <w:lang w:val="en-US" w:eastAsia="sv-SE"/>
        </w:rPr>
        <w:t xml:space="preserve">traffic </w:t>
      </w:r>
      <w:r w:rsidRPr="00D21987">
        <w:rPr>
          <w:rFonts w:ascii="Calibri" w:hAnsi="Calibri"/>
          <w:b/>
          <w:sz w:val="22"/>
          <w:lang w:val="en-US" w:eastAsia="sv-SE"/>
        </w:rPr>
        <w:t>mapping to</w:t>
      </w:r>
      <w:r>
        <w:rPr>
          <w:rFonts w:ascii="Calibri" w:hAnsi="Calibri"/>
          <w:b/>
          <w:sz w:val="22"/>
          <w:lang w:val="en-US" w:eastAsia="sv-SE"/>
        </w:rPr>
        <w:t xml:space="preserve"> the</w:t>
      </w:r>
      <w:r w:rsidRPr="00D21987">
        <w:rPr>
          <w:rFonts w:ascii="Calibri" w:hAnsi="Calibri"/>
          <w:b/>
          <w:sz w:val="22"/>
          <w:lang w:val="en-US" w:eastAsia="sv-SE"/>
        </w:rPr>
        <w:t xml:space="preserve"> appropriate BH RLC channel.</w:t>
      </w:r>
    </w:p>
    <w:p w14:paraId="028E7107" w14:textId="77777777" w:rsidR="004B5B12" w:rsidRPr="00446662" w:rsidRDefault="004B5B12" w:rsidP="004B5B12">
      <w:pPr>
        <w:spacing w:before="120"/>
        <w:jc w:val="left"/>
        <w:rPr>
          <w:rFonts w:ascii="Calibri" w:hAnsi="Calibri"/>
          <w:b/>
          <w:sz w:val="22"/>
          <w:lang w:val="en-US" w:eastAsia="sv-SE"/>
        </w:rPr>
      </w:pPr>
      <w:r>
        <w:rPr>
          <w:rFonts w:ascii="Calibri" w:hAnsi="Calibri"/>
          <w:b/>
          <w:sz w:val="22"/>
          <w:lang w:val="en-US" w:eastAsia="sv-SE"/>
        </w:rPr>
        <w:t>Observation 6: De</w:t>
      </w:r>
      <w:r w:rsidRPr="00AD4D26">
        <w:rPr>
          <w:rFonts w:ascii="Calibri" w:hAnsi="Calibri"/>
          <w:b/>
          <w:sz w:val="22"/>
          <w:lang w:val="en-US" w:eastAsia="sv-SE"/>
        </w:rPr>
        <w:t xml:space="preserve">rivation of </w:t>
      </w:r>
      <w:r>
        <w:rPr>
          <w:rFonts w:ascii="Calibri" w:hAnsi="Calibri"/>
          <w:b/>
          <w:sz w:val="22"/>
          <w:lang w:val="en-US" w:eastAsia="sv-SE"/>
        </w:rPr>
        <w:t>Path ID</w:t>
      </w:r>
      <w:r w:rsidRPr="00AD4D26">
        <w:rPr>
          <w:rFonts w:ascii="Calibri" w:hAnsi="Calibri"/>
          <w:b/>
          <w:sz w:val="22"/>
          <w:lang w:val="en-US" w:eastAsia="sv-SE"/>
        </w:rPr>
        <w:t xml:space="preserve"> based</w:t>
      </w:r>
      <w:r>
        <w:rPr>
          <w:rFonts w:ascii="Calibri" w:hAnsi="Calibri"/>
          <w:b/>
          <w:sz w:val="22"/>
          <w:lang w:val="en-US" w:eastAsia="sv-SE"/>
        </w:rPr>
        <w:t xml:space="preserve"> on destination IP address would enable a uniform handling of single- or dual-connected via one or two IAB-donor DUs and regardless of the number of paths therein.</w:t>
      </w:r>
    </w:p>
    <w:p w14:paraId="3B66A14E" w14:textId="24867B6A" w:rsidR="00D90766" w:rsidRPr="00F34542" w:rsidRDefault="00D354BD" w:rsidP="00EC34EB">
      <w:pPr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Based on the observations, the following is proposed</w:t>
      </w:r>
      <w:r w:rsidR="00D90766">
        <w:rPr>
          <w:rFonts w:asciiTheme="minorHAnsi" w:hAnsiTheme="minorHAnsi" w:cstheme="minorHAnsi"/>
          <w:sz w:val="22"/>
        </w:rPr>
        <w:t>:</w:t>
      </w:r>
    </w:p>
    <w:p w14:paraId="28B7E4CE" w14:textId="4A90CE40" w:rsidR="00CA43EF" w:rsidRPr="00662B40" w:rsidRDefault="00CA43EF" w:rsidP="00CA43EF">
      <w:pPr>
        <w:spacing w:before="120"/>
        <w:rPr>
          <w:rFonts w:ascii="Calibri" w:hAnsi="Calibri"/>
          <w:b/>
          <w:sz w:val="22"/>
          <w:lang w:eastAsia="sv-SE"/>
        </w:rPr>
      </w:pPr>
      <w:r w:rsidRPr="00662B40">
        <w:rPr>
          <w:rFonts w:ascii="Calibri" w:hAnsi="Calibri"/>
          <w:b/>
          <w:sz w:val="22"/>
          <w:lang w:eastAsia="sv-SE"/>
        </w:rPr>
        <w:t xml:space="preserve">Proposal: </w:t>
      </w:r>
      <w:r>
        <w:rPr>
          <w:rFonts w:ascii="Calibri" w:hAnsi="Calibri"/>
          <w:b/>
          <w:sz w:val="22"/>
          <w:lang w:eastAsia="sv-SE"/>
        </w:rPr>
        <w:t>RAN3 to agree that full BAP information, consisting of BAP address and Path ID, can be derived solely based on destination IP address.</w:t>
      </w:r>
    </w:p>
    <w:p w14:paraId="12206A7F" w14:textId="77777777" w:rsidR="0006293B" w:rsidRPr="00D90766" w:rsidRDefault="0006293B" w:rsidP="00EC34EB">
      <w:pPr>
        <w:jc w:val="left"/>
      </w:pPr>
    </w:p>
    <w:sectPr w:rsidR="0006293B" w:rsidRPr="00D90766" w:rsidSect="00611443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851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CD5B1" w14:textId="77777777" w:rsidR="00DB7796" w:rsidRDefault="00DB7796">
      <w:pPr>
        <w:spacing w:after="0"/>
      </w:pPr>
      <w:r>
        <w:separator/>
      </w:r>
    </w:p>
  </w:endnote>
  <w:endnote w:type="continuationSeparator" w:id="0">
    <w:p w14:paraId="6D75B855" w14:textId="77777777" w:rsidR="00DB7796" w:rsidRDefault="00DB7796">
      <w:pPr>
        <w:spacing w:after="0"/>
      </w:pPr>
      <w:r>
        <w:continuationSeparator/>
      </w:r>
    </w:p>
  </w:endnote>
  <w:endnote w:type="continuationNotice" w:id="1">
    <w:p w14:paraId="63398C5D" w14:textId="77777777" w:rsidR="00DB7796" w:rsidRDefault="00DB779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9EDD67" w14:textId="77777777" w:rsidR="00BF6652" w:rsidRDefault="00BF52B4" w:rsidP="00BF6652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3E52BB" w14:textId="77777777" w:rsidR="00DB7796" w:rsidRDefault="00DB7796">
      <w:pPr>
        <w:spacing w:after="0"/>
      </w:pPr>
      <w:r>
        <w:separator/>
      </w:r>
    </w:p>
  </w:footnote>
  <w:footnote w:type="continuationSeparator" w:id="0">
    <w:p w14:paraId="1C6B4713" w14:textId="77777777" w:rsidR="00DB7796" w:rsidRDefault="00DB7796">
      <w:pPr>
        <w:spacing w:after="0"/>
      </w:pPr>
      <w:r>
        <w:continuationSeparator/>
      </w:r>
    </w:p>
  </w:footnote>
  <w:footnote w:type="continuationNotice" w:id="1">
    <w:p w14:paraId="3CCCE34A" w14:textId="77777777" w:rsidR="00DB7796" w:rsidRDefault="00DB779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855E5F" w14:textId="77777777" w:rsidR="00BF6652" w:rsidRDefault="00BF52B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05A3C"/>
    <w:multiLevelType w:val="hybridMultilevel"/>
    <w:tmpl w:val="FD066744"/>
    <w:lvl w:ilvl="0" w:tplc="041D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2E13EA"/>
    <w:multiLevelType w:val="hybridMultilevel"/>
    <w:tmpl w:val="04242C9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EF3F64"/>
    <w:multiLevelType w:val="hybridMultilevel"/>
    <w:tmpl w:val="34AE7A20"/>
    <w:lvl w:ilvl="0" w:tplc="041D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6446801"/>
    <w:multiLevelType w:val="hybridMultilevel"/>
    <w:tmpl w:val="845E7F16"/>
    <w:lvl w:ilvl="0" w:tplc="041D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5" w15:restartNumberingAfterBreak="0">
    <w:nsid w:val="2BE35147"/>
    <w:multiLevelType w:val="hybridMultilevel"/>
    <w:tmpl w:val="0B2E253E"/>
    <w:lvl w:ilvl="0" w:tplc="0144041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6501CA"/>
    <w:multiLevelType w:val="hybridMultilevel"/>
    <w:tmpl w:val="C4884A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9461F6"/>
    <w:multiLevelType w:val="hybridMultilevel"/>
    <w:tmpl w:val="BEE4A07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497837"/>
    <w:multiLevelType w:val="hybridMultilevel"/>
    <w:tmpl w:val="984E95F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B42084"/>
    <w:multiLevelType w:val="hybridMultilevel"/>
    <w:tmpl w:val="36500FEC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0" w15:restartNumberingAfterBreak="0">
    <w:nsid w:val="504D5180"/>
    <w:multiLevelType w:val="hybridMultilevel"/>
    <w:tmpl w:val="5DE6C666"/>
    <w:lvl w:ilvl="0" w:tplc="041D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D7406DFC">
      <w:numFmt w:val="bullet"/>
      <w:lvlText w:val="•"/>
      <w:lvlJc w:val="left"/>
      <w:pPr>
        <w:ind w:left="2207" w:hanging="560"/>
      </w:pPr>
      <w:rPr>
        <w:rFonts w:ascii="Arial" w:eastAsia="Times New Roman" w:hAnsi="Arial" w:cs="Arial" w:hint="default"/>
      </w:rPr>
    </w:lvl>
    <w:lvl w:ilvl="2" w:tplc="041D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2B117D7"/>
    <w:multiLevelType w:val="hybridMultilevel"/>
    <w:tmpl w:val="B52612A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BC3349"/>
    <w:multiLevelType w:val="hybridMultilevel"/>
    <w:tmpl w:val="487420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2E29DB"/>
    <w:multiLevelType w:val="hybridMultilevel"/>
    <w:tmpl w:val="F850BA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F71EC0"/>
    <w:multiLevelType w:val="hybridMultilevel"/>
    <w:tmpl w:val="AEDE0DE8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5" w15:restartNumberingAfterBreak="0">
    <w:nsid w:val="7A05699A"/>
    <w:multiLevelType w:val="hybridMultilevel"/>
    <w:tmpl w:val="00A40AF4"/>
    <w:lvl w:ilvl="0" w:tplc="21B0E5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12"/>
  </w:num>
  <w:num w:numId="4">
    <w:abstractNumId w:val="9"/>
  </w:num>
  <w:num w:numId="5">
    <w:abstractNumId w:val="2"/>
  </w:num>
  <w:num w:numId="6">
    <w:abstractNumId w:val="11"/>
  </w:num>
  <w:num w:numId="7">
    <w:abstractNumId w:val="4"/>
  </w:num>
  <w:num w:numId="8">
    <w:abstractNumId w:val="13"/>
  </w:num>
  <w:num w:numId="9">
    <w:abstractNumId w:val="5"/>
  </w:num>
  <w:num w:numId="10">
    <w:abstractNumId w:val="15"/>
  </w:num>
  <w:num w:numId="11">
    <w:abstractNumId w:val="8"/>
  </w:num>
  <w:num w:numId="12">
    <w:abstractNumId w:val="0"/>
  </w:num>
  <w:num w:numId="13">
    <w:abstractNumId w:val="3"/>
  </w:num>
  <w:num w:numId="14">
    <w:abstractNumId w:val="10"/>
  </w:num>
  <w:num w:numId="15">
    <w:abstractNumId w:val="6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2885"/>
    <w:rsid w:val="00003172"/>
    <w:rsid w:val="00006C0C"/>
    <w:rsid w:val="00010311"/>
    <w:rsid w:val="00011D26"/>
    <w:rsid w:val="00011F11"/>
    <w:rsid w:val="0001271C"/>
    <w:rsid w:val="00015711"/>
    <w:rsid w:val="00016063"/>
    <w:rsid w:val="0001681D"/>
    <w:rsid w:val="00021935"/>
    <w:rsid w:val="000226DE"/>
    <w:rsid w:val="000230DB"/>
    <w:rsid w:val="00025434"/>
    <w:rsid w:val="0002563C"/>
    <w:rsid w:val="00026FFE"/>
    <w:rsid w:val="00031808"/>
    <w:rsid w:val="0003387D"/>
    <w:rsid w:val="00033D0C"/>
    <w:rsid w:val="00035ED7"/>
    <w:rsid w:val="0003737E"/>
    <w:rsid w:val="00040162"/>
    <w:rsid w:val="00050461"/>
    <w:rsid w:val="00050EC6"/>
    <w:rsid w:val="00051F20"/>
    <w:rsid w:val="00054E1B"/>
    <w:rsid w:val="00060ADF"/>
    <w:rsid w:val="000615F8"/>
    <w:rsid w:val="0006293B"/>
    <w:rsid w:val="0007010A"/>
    <w:rsid w:val="000714CA"/>
    <w:rsid w:val="000718E7"/>
    <w:rsid w:val="00071AB9"/>
    <w:rsid w:val="00071F84"/>
    <w:rsid w:val="00072187"/>
    <w:rsid w:val="00072E26"/>
    <w:rsid w:val="0008167C"/>
    <w:rsid w:val="0008413D"/>
    <w:rsid w:val="00084AA2"/>
    <w:rsid w:val="00097380"/>
    <w:rsid w:val="000A20E0"/>
    <w:rsid w:val="000A27A0"/>
    <w:rsid w:val="000A6397"/>
    <w:rsid w:val="000B0B43"/>
    <w:rsid w:val="000B6DC0"/>
    <w:rsid w:val="000C11D0"/>
    <w:rsid w:val="000C2FDF"/>
    <w:rsid w:val="000C4C27"/>
    <w:rsid w:val="000C573C"/>
    <w:rsid w:val="000D58CE"/>
    <w:rsid w:val="000E3FC9"/>
    <w:rsid w:val="000F1D60"/>
    <w:rsid w:val="000F2D6E"/>
    <w:rsid w:val="000F4BA4"/>
    <w:rsid w:val="000F7B1F"/>
    <w:rsid w:val="000F7EC0"/>
    <w:rsid w:val="00100E1E"/>
    <w:rsid w:val="00103694"/>
    <w:rsid w:val="0010379B"/>
    <w:rsid w:val="00113EF1"/>
    <w:rsid w:val="00114C0F"/>
    <w:rsid w:val="00120771"/>
    <w:rsid w:val="001239E4"/>
    <w:rsid w:val="001254B5"/>
    <w:rsid w:val="00134D87"/>
    <w:rsid w:val="0013616F"/>
    <w:rsid w:val="00146757"/>
    <w:rsid w:val="00147B02"/>
    <w:rsid w:val="0015082B"/>
    <w:rsid w:val="00152D40"/>
    <w:rsid w:val="00161A5E"/>
    <w:rsid w:val="00166D01"/>
    <w:rsid w:val="001862E5"/>
    <w:rsid w:val="00193263"/>
    <w:rsid w:val="00193AE3"/>
    <w:rsid w:val="00196D2F"/>
    <w:rsid w:val="001A24F1"/>
    <w:rsid w:val="001A6F9D"/>
    <w:rsid w:val="001B6F05"/>
    <w:rsid w:val="001C1C84"/>
    <w:rsid w:val="001D4293"/>
    <w:rsid w:val="001D5F99"/>
    <w:rsid w:val="001D7A88"/>
    <w:rsid w:val="001E2E40"/>
    <w:rsid w:val="001F0B8B"/>
    <w:rsid w:val="0020031F"/>
    <w:rsid w:val="002007CA"/>
    <w:rsid w:val="00200FE9"/>
    <w:rsid w:val="002010E2"/>
    <w:rsid w:val="00202DA6"/>
    <w:rsid w:val="002118FD"/>
    <w:rsid w:val="0021427C"/>
    <w:rsid w:val="00223167"/>
    <w:rsid w:val="00223B13"/>
    <w:rsid w:val="00224C54"/>
    <w:rsid w:val="002265D3"/>
    <w:rsid w:val="00226991"/>
    <w:rsid w:val="00226E16"/>
    <w:rsid w:val="00230AB6"/>
    <w:rsid w:val="00231D79"/>
    <w:rsid w:val="002359D0"/>
    <w:rsid w:val="00236EC8"/>
    <w:rsid w:val="00240F65"/>
    <w:rsid w:val="00244A76"/>
    <w:rsid w:val="0024500A"/>
    <w:rsid w:val="0024773A"/>
    <w:rsid w:val="002510FB"/>
    <w:rsid w:val="00256FFD"/>
    <w:rsid w:val="00257E92"/>
    <w:rsid w:val="0026421E"/>
    <w:rsid w:val="00267E5F"/>
    <w:rsid w:val="00272B50"/>
    <w:rsid w:val="002748A2"/>
    <w:rsid w:val="002849B3"/>
    <w:rsid w:val="002876AC"/>
    <w:rsid w:val="002A3C24"/>
    <w:rsid w:val="002A571E"/>
    <w:rsid w:val="002A65D8"/>
    <w:rsid w:val="002B10F8"/>
    <w:rsid w:val="002B474F"/>
    <w:rsid w:val="002B6631"/>
    <w:rsid w:val="002C08E6"/>
    <w:rsid w:val="002C25F1"/>
    <w:rsid w:val="002C45B5"/>
    <w:rsid w:val="002C7804"/>
    <w:rsid w:val="002E1FBD"/>
    <w:rsid w:val="002E461A"/>
    <w:rsid w:val="002E5677"/>
    <w:rsid w:val="002F1FB3"/>
    <w:rsid w:val="002F4529"/>
    <w:rsid w:val="002F4ED4"/>
    <w:rsid w:val="002F4FE2"/>
    <w:rsid w:val="00303CFD"/>
    <w:rsid w:val="00305BB1"/>
    <w:rsid w:val="0031257C"/>
    <w:rsid w:val="00313DA3"/>
    <w:rsid w:val="003158E2"/>
    <w:rsid w:val="00321940"/>
    <w:rsid w:val="00322C89"/>
    <w:rsid w:val="00326F2F"/>
    <w:rsid w:val="00334956"/>
    <w:rsid w:val="00336E0F"/>
    <w:rsid w:val="003425D3"/>
    <w:rsid w:val="00346327"/>
    <w:rsid w:val="003477AC"/>
    <w:rsid w:val="0035071D"/>
    <w:rsid w:val="00352148"/>
    <w:rsid w:val="00354927"/>
    <w:rsid w:val="003649CC"/>
    <w:rsid w:val="00370A6E"/>
    <w:rsid w:val="003727E7"/>
    <w:rsid w:val="00373892"/>
    <w:rsid w:val="003756F0"/>
    <w:rsid w:val="00382A0F"/>
    <w:rsid w:val="00382F0D"/>
    <w:rsid w:val="003865D7"/>
    <w:rsid w:val="00391966"/>
    <w:rsid w:val="00392192"/>
    <w:rsid w:val="00397571"/>
    <w:rsid w:val="00397B6B"/>
    <w:rsid w:val="003A6433"/>
    <w:rsid w:val="003B2FED"/>
    <w:rsid w:val="003C5D64"/>
    <w:rsid w:val="003D0206"/>
    <w:rsid w:val="003D1DED"/>
    <w:rsid w:val="003D4BD0"/>
    <w:rsid w:val="003D66F6"/>
    <w:rsid w:val="003E61F9"/>
    <w:rsid w:val="003F2406"/>
    <w:rsid w:val="003F26F5"/>
    <w:rsid w:val="003F7D93"/>
    <w:rsid w:val="00400444"/>
    <w:rsid w:val="00402D63"/>
    <w:rsid w:val="00411236"/>
    <w:rsid w:val="004153F1"/>
    <w:rsid w:val="00417B3B"/>
    <w:rsid w:val="0042661F"/>
    <w:rsid w:val="004273D2"/>
    <w:rsid w:val="0043048A"/>
    <w:rsid w:val="004309E1"/>
    <w:rsid w:val="0043122B"/>
    <w:rsid w:val="004313E3"/>
    <w:rsid w:val="0043165B"/>
    <w:rsid w:val="00434026"/>
    <w:rsid w:val="00435202"/>
    <w:rsid w:val="004403FA"/>
    <w:rsid w:val="00446662"/>
    <w:rsid w:val="00447C7A"/>
    <w:rsid w:val="00456461"/>
    <w:rsid w:val="004648B1"/>
    <w:rsid w:val="00466D30"/>
    <w:rsid w:val="0047000F"/>
    <w:rsid w:val="00470E03"/>
    <w:rsid w:val="00471684"/>
    <w:rsid w:val="00472675"/>
    <w:rsid w:val="00474F36"/>
    <w:rsid w:val="0047590E"/>
    <w:rsid w:val="00477A5E"/>
    <w:rsid w:val="00480A73"/>
    <w:rsid w:val="00482974"/>
    <w:rsid w:val="00484802"/>
    <w:rsid w:val="004851B3"/>
    <w:rsid w:val="00487252"/>
    <w:rsid w:val="00490C7B"/>
    <w:rsid w:val="0049687E"/>
    <w:rsid w:val="00497265"/>
    <w:rsid w:val="004A3ADC"/>
    <w:rsid w:val="004A4E98"/>
    <w:rsid w:val="004A60A3"/>
    <w:rsid w:val="004A6EC2"/>
    <w:rsid w:val="004B0AF5"/>
    <w:rsid w:val="004B5B12"/>
    <w:rsid w:val="004C2B12"/>
    <w:rsid w:val="004C430D"/>
    <w:rsid w:val="004C6188"/>
    <w:rsid w:val="004D569D"/>
    <w:rsid w:val="004D5C50"/>
    <w:rsid w:val="004D6A3E"/>
    <w:rsid w:val="004E0723"/>
    <w:rsid w:val="004E2B66"/>
    <w:rsid w:val="004E6709"/>
    <w:rsid w:val="004E7C2B"/>
    <w:rsid w:val="004F157A"/>
    <w:rsid w:val="004F2C3F"/>
    <w:rsid w:val="004F4421"/>
    <w:rsid w:val="004F56A6"/>
    <w:rsid w:val="004F5863"/>
    <w:rsid w:val="004F611D"/>
    <w:rsid w:val="00502DCA"/>
    <w:rsid w:val="0050306A"/>
    <w:rsid w:val="00503A84"/>
    <w:rsid w:val="00504083"/>
    <w:rsid w:val="00507983"/>
    <w:rsid w:val="00513DB5"/>
    <w:rsid w:val="005158E0"/>
    <w:rsid w:val="00515FA3"/>
    <w:rsid w:val="00525205"/>
    <w:rsid w:val="0053100B"/>
    <w:rsid w:val="0053323E"/>
    <w:rsid w:val="0053737D"/>
    <w:rsid w:val="00541B56"/>
    <w:rsid w:val="00541F38"/>
    <w:rsid w:val="005423F1"/>
    <w:rsid w:val="00542E7B"/>
    <w:rsid w:val="00551D5F"/>
    <w:rsid w:val="00557309"/>
    <w:rsid w:val="00557376"/>
    <w:rsid w:val="00557D8D"/>
    <w:rsid w:val="005642D9"/>
    <w:rsid w:val="00564400"/>
    <w:rsid w:val="00565F3C"/>
    <w:rsid w:val="00573A34"/>
    <w:rsid w:val="005764D2"/>
    <w:rsid w:val="005827D0"/>
    <w:rsid w:val="0058442B"/>
    <w:rsid w:val="00586FB0"/>
    <w:rsid w:val="005962C4"/>
    <w:rsid w:val="005A12F8"/>
    <w:rsid w:val="005A1618"/>
    <w:rsid w:val="005A227E"/>
    <w:rsid w:val="005A544E"/>
    <w:rsid w:val="005A72FE"/>
    <w:rsid w:val="005B169E"/>
    <w:rsid w:val="005B3A52"/>
    <w:rsid w:val="005B623B"/>
    <w:rsid w:val="005C0EB3"/>
    <w:rsid w:val="005C1219"/>
    <w:rsid w:val="005C2298"/>
    <w:rsid w:val="005C3826"/>
    <w:rsid w:val="005C3978"/>
    <w:rsid w:val="005C39D8"/>
    <w:rsid w:val="005D0D2C"/>
    <w:rsid w:val="005D2BC6"/>
    <w:rsid w:val="005D5073"/>
    <w:rsid w:val="005E3B0F"/>
    <w:rsid w:val="005F1D26"/>
    <w:rsid w:val="005F4139"/>
    <w:rsid w:val="005F556B"/>
    <w:rsid w:val="005F66BB"/>
    <w:rsid w:val="00600631"/>
    <w:rsid w:val="00600C02"/>
    <w:rsid w:val="006016F3"/>
    <w:rsid w:val="00602460"/>
    <w:rsid w:val="00611443"/>
    <w:rsid w:val="006114E1"/>
    <w:rsid w:val="00614DF2"/>
    <w:rsid w:val="00617BC7"/>
    <w:rsid w:val="006227D6"/>
    <w:rsid w:val="00622B97"/>
    <w:rsid w:val="006266ED"/>
    <w:rsid w:val="0063305C"/>
    <w:rsid w:val="006338EC"/>
    <w:rsid w:val="006356C6"/>
    <w:rsid w:val="00636EEB"/>
    <w:rsid w:val="00641078"/>
    <w:rsid w:val="006520A7"/>
    <w:rsid w:val="00652628"/>
    <w:rsid w:val="0065429D"/>
    <w:rsid w:val="006611C4"/>
    <w:rsid w:val="00661DA3"/>
    <w:rsid w:val="00662B40"/>
    <w:rsid w:val="006652BC"/>
    <w:rsid w:val="00667F76"/>
    <w:rsid w:val="0067263E"/>
    <w:rsid w:val="00672C38"/>
    <w:rsid w:val="00674018"/>
    <w:rsid w:val="00683859"/>
    <w:rsid w:val="00692006"/>
    <w:rsid w:val="006979B1"/>
    <w:rsid w:val="006A21C6"/>
    <w:rsid w:val="006A4228"/>
    <w:rsid w:val="006B22AB"/>
    <w:rsid w:val="006B5724"/>
    <w:rsid w:val="006C7C28"/>
    <w:rsid w:val="006D0D31"/>
    <w:rsid w:val="006D1B06"/>
    <w:rsid w:val="006D1C64"/>
    <w:rsid w:val="006D2624"/>
    <w:rsid w:val="006D3379"/>
    <w:rsid w:val="006D5281"/>
    <w:rsid w:val="006D5F35"/>
    <w:rsid w:val="006E0094"/>
    <w:rsid w:val="006E103F"/>
    <w:rsid w:val="006E1E87"/>
    <w:rsid w:val="006E241F"/>
    <w:rsid w:val="006E4FAA"/>
    <w:rsid w:val="006E52B9"/>
    <w:rsid w:val="006F7BF9"/>
    <w:rsid w:val="0070099B"/>
    <w:rsid w:val="007074BE"/>
    <w:rsid w:val="00707FB5"/>
    <w:rsid w:val="00712786"/>
    <w:rsid w:val="00714CE2"/>
    <w:rsid w:val="007168AD"/>
    <w:rsid w:val="00720A3B"/>
    <w:rsid w:val="00723177"/>
    <w:rsid w:val="00723626"/>
    <w:rsid w:val="00723825"/>
    <w:rsid w:val="007328C3"/>
    <w:rsid w:val="00734E3E"/>
    <w:rsid w:val="00741D79"/>
    <w:rsid w:val="00760E6A"/>
    <w:rsid w:val="00766489"/>
    <w:rsid w:val="00766EE5"/>
    <w:rsid w:val="00766F9A"/>
    <w:rsid w:val="0076731F"/>
    <w:rsid w:val="0077071C"/>
    <w:rsid w:val="0077725A"/>
    <w:rsid w:val="00777552"/>
    <w:rsid w:val="00777685"/>
    <w:rsid w:val="00781A28"/>
    <w:rsid w:val="00783B29"/>
    <w:rsid w:val="00784C28"/>
    <w:rsid w:val="00785311"/>
    <w:rsid w:val="007927C0"/>
    <w:rsid w:val="007A0187"/>
    <w:rsid w:val="007A24CC"/>
    <w:rsid w:val="007A52FB"/>
    <w:rsid w:val="007B01D8"/>
    <w:rsid w:val="007B3ADC"/>
    <w:rsid w:val="007B4412"/>
    <w:rsid w:val="007B7CA5"/>
    <w:rsid w:val="007D4F2D"/>
    <w:rsid w:val="007D6186"/>
    <w:rsid w:val="007F106A"/>
    <w:rsid w:val="0080484C"/>
    <w:rsid w:val="00804C96"/>
    <w:rsid w:val="00805615"/>
    <w:rsid w:val="0080659F"/>
    <w:rsid w:val="00810683"/>
    <w:rsid w:val="008115BE"/>
    <w:rsid w:val="00812D31"/>
    <w:rsid w:val="00814E70"/>
    <w:rsid w:val="008165C3"/>
    <w:rsid w:val="00816FFD"/>
    <w:rsid w:val="008246DB"/>
    <w:rsid w:val="00824999"/>
    <w:rsid w:val="00833167"/>
    <w:rsid w:val="00833C19"/>
    <w:rsid w:val="00841E06"/>
    <w:rsid w:val="00845137"/>
    <w:rsid w:val="00846D65"/>
    <w:rsid w:val="008712D4"/>
    <w:rsid w:val="0087292F"/>
    <w:rsid w:val="00873406"/>
    <w:rsid w:val="00874414"/>
    <w:rsid w:val="00891769"/>
    <w:rsid w:val="0089339D"/>
    <w:rsid w:val="0089365D"/>
    <w:rsid w:val="00897E0E"/>
    <w:rsid w:val="008A24F9"/>
    <w:rsid w:val="008A31DC"/>
    <w:rsid w:val="008B0C15"/>
    <w:rsid w:val="008C2651"/>
    <w:rsid w:val="008C7C91"/>
    <w:rsid w:val="008D1D81"/>
    <w:rsid w:val="008E00A3"/>
    <w:rsid w:val="008E1F01"/>
    <w:rsid w:val="008E3664"/>
    <w:rsid w:val="008E62B1"/>
    <w:rsid w:val="008E6E68"/>
    <w:rsid w:val="008E756D"/>
    <w:rsid w:val="008E77DE"/>
    <w:rsid w:val="008F1C04"/>
    <w:rsid w:val="008F56AF"/>
    <w:rsid w:val="008F66FE"/>
    <w:rsid w:val="008F7D44"/>
    <w:rsid w:val="00900253"/>
    <w:rsid w:val="0090114E"/>
    <w:rsid w:val="00902A82"/>
    <w:rsid w:val="0090609C"/>
    <w:rsid w:val="0090759F"/>
    <w:rsid w:val="00913912"/>
    <w:rsid w:val="00915410"/>
    <w:rsid w:val="009168B5"/>
    <w:rsid w:val="00922A31"/>
    <w:rsid w:val="00922D59"/>
    <w:rsid w:val="00926817"/>
    <w:rsid w:val="009279B1"/>
    <w:rsid w:val="00931996"/>
    <w:rsid w:val="00933918"/>
    <w:rsid w:val="00945E86"/>
    <w:rsid w:val="00946277"/>
    <w:rsid w:val="00946D2C"/>
    <w:rsid w:val="00947DD6"/>
    <w:rsid w:val="009621EC"/>
    <w:rsid w:val="0096552F"/>
    <w:rsid w:val="00971A19"/>
    <w:rsid w:val="009726EF"/>
    <w:rsid w:val="00976C1B"/>
    <w:rsid w:val="00977985"/>
    <w:rsid w:val="0098085A"/>
    <w:rsid w:val="00983CBC"/>
    <w:rsid w:val="00986649"/>
    <w:rsid w:val="0099087B"/>
    <w:rsid w:val="00996F2A"/>
    <w:rsid w:val="009A098B"/>
    <w:rsid w:val="009A0AC1"/>
    <w:rsid w:val="009B0F2F"/>
    <w:rsid w:val="009B1F97"/>
    <w:rsid w:val="009C30C7"/>
    <w:rsid w:val="009C535E"/>
    <w:rsid w:val="009D10F7"/>
    <w:rsid w:val="009D1521"/>
    <w:rsid w:val="009D1BBE"/>
    <w:rsid w:val="009D244F"/>
    <w:rsid w:val="009D3818"/>
    <w:rsid w:val="009D43BA"/>
    <w:rsid w:val="009F3767"/>
    <w:rsid w:val="009F3E22"/>
    <w:rsid w:val="009F5E97"/>
    <w:rsid w:val="009F62B9"/>
    <w:rsid w:val="00A1503F"/>
    <w:rsid w:val="00A16577"/>
    <w:rsid w:val="00A16835"/>
    <w:rsid w:val="00A169A2"/>
    <w:rsid w:val="00A17177"/>
    <w:rsid w:val="00A21EC1"/>
    <w:rsid w:val="00A246CC"/>
    <w:rsid w:val="00A250A0"/>
    <w:rsid w:val="00A3060E"/>
    <w:rsid w:val="00A346ED"/>
    <w:rsid w:val="00A349AB"/>
    <w:rsid w:val="00A34DE0"/>
    <w:rsid w:val="00A358AC"/>
    <w:rsid w:val="00A37D27"/>
    <w:rsid w:val="00A45885"/>
    <w:rsid w:val="00A55546"/>
    <w:rsid w:val="00A65F26"/>
    <w:rsid w:val="00A735E2"/>
    <w:rsid w:val="00A74C64"/>
    <w:rsid w:val="00A7635D"/>
    <w:rsid w:val="00A83F2F"/>
    <w:rsid w:val="00A867D0"/>
    <w:rsid w:val="00A92FB5"/>
    <w:rsid w:val="00A9318B"/>
    <w:rsid w:val="00AA13E3"/>
    <w:rsid w:val="00AA4150"/>
    <w:rsid w:val="00AA614C"/>
    <w:rsid w:val="00AB0335"/>
    <w:rsid w:val="00AB3196"/>
    <w:rsid w:val="00AC0B80"/>
    <w:rsid w:val="00AC4FBD"/>
    <w:rsid w:val="00AC5D6C"/>
    <w:rsid w:val="00AC6691"/>
    <w:rsid w:val="00AD1127"/>
    <w:rsid w:val="00AD412D"/>
    <w:rsid w:val="00AD4D26"/>
    <w:rsid w:val="00AD52B8"/>
    <w:rsid w:val="00AD7922"/>
    <w:rsid w:val="00AF281A"/>
    <w:rsid w:val="00AF468D"/>
    <w:rsid w:val="00B0007D"/>
    <w:rsid w:val="00B13593"/>
    <w:rsid w:val="00B14DEF"/>
    <w:rsid w:val="00B17CC8"/>
    <w:rsid w:val="00B22108"/>
    <w:rsid w:val="00B251AD"/>
    <w:rsid w:val="00B34657"/>
    <w:rsid w:val="00B362A9"/>
    <w:rsid w:val="00B3728A"/>
    <w:rsid w:val="00B4314F"/>
    <w:rsid w:val="00B44B31"/>
    <w:rsid w:val="00B465DB"/>
    <w:rsid w:val="00B52E27"/>
    <w:rsid w:val="00B54793"/>
    <w:rsid w:val="00B560A9"/>
    <w:rsid w:val="00B5758B"/>
    <w:rsid w:val="00B6215B"/>
    <w:rsid w:val="00B63F69"/>
    <w:rsid w:val="00B6557B"/>
    <w:rsid w:val="00B71AB1"/>
    <w:rsid w:val="00B80370"/>
    <w:rsid w:val="00B9613A"/>
    <w:rsid w:val="00BA1892"/>
    <w:rsid w:val="00BA2BA3"/>
    <w:rsid w:val="00BA77CE"/>
    <w:rsid w:val="00BB644C"/>
    <w:rsid w:val="00BB6738"/>
    <w:rsid w:val="00BC2B57"/>
    <w:rsid w:val="00BC42D9"/>
    <w:rsid w:val="00BC5B93"/>
    <w:rsid w:val="00BC5D4C"/>
    <w:rsid w:val="00BC6A76"/>
    <w:rsid w:val="00BD7DE7"/>
    <w:rsid w:val="00BE01C0"/>
    <w:rsid w:val="00BE2258"/>
    <w:rsid w:val="00BE5E69"/>
    <w:rsid w:val="00BE6056"/>
    <w:rsid w:val="00BF1C54"/>
    <w:rsid w:val="00BF22B6"/>
    <w:rsid w:val="00BF32C1"/>
    <w:rsid w:val="00BF4E9D"/>
    <w:rsid w:val="00BF52B4"/>
    <w:rsid w:val="00BF5A94"/>
    <w:rsid w:val="00BF6652"/>
    <w:rsid w:val="00BF78FF"/>
    <w:rsid w:val="00BF7BAE"/>
    <w:rsid w:val="00C06827"/>
    <w:rsid w:val="00C11AE5"/>
    <w:rsid w:val="00C1273F"/>
    <w:rsid w:val="00C149EC"/>
    <w:rsid w:val="00C1616D"/>
    <w:rsid w:val="00C1736D"/>
    <w:rsid w:val="00C1754C"/>
    <w:rsid w:val="00C17F9D"/>
    <w:rsid w:val="00C22214"/>
    <w:rsid w:val="00C22B0B"/>
    <w:rsid w:val="00C240EE"/>
    <w:rsid w:val="00C25ABA"/>
    <w:rsid w:val="00C32798"/>
    <w:rsid w:val="00C36DCB"/>
    <w:rsid w:val="00C45B07"/>
    <w:rsid w:val="00C530A1"/>
    <w:rsid w:val="00C6077E"/>
    <w:rsid w:val="00C65196"/>
    <w:rsid w:val="00C657F0"/>
    <w:rsid w:val="00C71C1D"/>
    <w:rsid w:val="00C7349D"/>
    <w:rsid w:val="00C739A3"/>
    <w:rsid w:val="00C839FA"/>
    <w:rsid w:val="00C92A96"/>
    <w:rsid w:val="00C94077"/>
    <w:rsid w:val="00CA43EF"/>
    <w:rsid w:val="00CA6693"/>
    <w:rsid w:val="00CB158F"/>
    <w:rsid w:val="00CB3F4F"/>
    <w:rsid w:val="00CB561C"/>
    <w:rsid w:val="00CB67D0"/>
    <w:rsid w:val="00CC155C"/>
    <w:rsid w:val="00CC331B"/>
    <w:rsid w:val="00CC6D77"/>
    <w:rsid w:val="00CC7C67"/>
    <w:rsid w:val="00CD1483"/>
    <w:rsid w:val="00CD2921"/>
    <w:rsid w:val="00CD420D"/>
    <w:rsid w:val="00CD5F1D"/>
    <w:rsid w:val="00CD7AB2"/>
    <w:rsid w:val="00CE39AA"/>
    <w:rsid w:val="00CF0DF2"/>
    <w:rsid w:val="00CF2F54"/>
    <w:rsid w:val="00CF395E"/>
    <w:rsid w:val="00CF3CF7"/>
    <w:rsid w:val="00CF513C"/>
    <w:rsid w:val="00D02B8A"/>
    <w:rsid w:val="00D12E7E"/>
    <w:rsid w:val="00D17AD8"/>
    <w:rsid w:val="00D21987"/>
    <w:rsid w:val="00D2674D"/>
    <w:rsid w:val="00D354BD"/>
    <w:rsid w:val="00D36057"/>
    <w:rsid w:val="00D408AF"/>
    <w:rsid w:val="00D42615"/>
    <w:rsid w:val="00D458F2"/>
    <w:rsid w:val="00D51FF7"/>
    <w:rsid w:val="00D5778E"/>
    <w:rsid w:val="00D62B16"/>
    <w:rsid w:val="00D6672C"/>
    <w:rsid w:val="00D7200E"/>
    <w:rsid w:val="00D80A15"/>
    <w:rsid w:val="00D84DB6"/>
    <w:rsid w:val="00D85416"/>
    <w:rsid w:val="00D85EC4"/>
    <w:rsid w:val="00D861B6"/>
    <w:rsid w:val="00D90766"/>
    <w:rsid w:val="00D907D7"/>
    <w:rsid w:val="00D9111E"/>
    <w:rsid w:val="00D91611"/>
    <w:rsid w:val="00D91FA1"/>
    <w:rsid w:val="00D96577"/>
    <w:rsid w:val="00D97618"/>
    <w:rsid w:val="00DA1B03"/>
    <w:rsid w:val="00DA4C87"/>
    <w:rsid w:val="00DB0FA3"/>
    <w:rsid w:val="00DB40EF"/>
    <w:rsid w:val="00DB4445"/>
    <w:rsid w:val="00DB7796"/>
    <w:rsid w:val="00DC1674"/>
    <w:rsid w:val="00DC5AD6"/>
    <w:rsid w:val="00DC67CE"/>
    <w:rsid w:val="00DD46B4"/>
    <w:rsid w:val="00DE0B52"/>
    <w:rsid w:val="00DE52BC"/>
    <w:rsid w:val="00DE57C7"/>
    <w:rsid w:val="00DE5DFB"/>
    <w:rsid w:val="00DE669A"/>
    <w:rsid w:val="00DE73E0"/>
    <w:rsid w:val="00DF1CD5"/>
    <w:rsid w:val="00DF5857"/>
    <w:rsid w:val="00E04C4C"/>
    <w:rsid w:val="00E06D8F"/>
    <w:rsid w:val="00E10DC8"/>
    <w:rsid w:val="00E13C1F"/>
    <w:rsid w:val="00E15C82"/>
    <w:rsid w:val="00E17960"/>
    <w:rsid w:val="00E17E22"/>
    <w:rsid w:val="00E328D1"/>
    <w:rsid w:val="00E410EA"/>
    <w:rsid w:val="00E42237"/>
    <w:rsid w:val="00E4268B"/>
    <w:rsid w:val="00E42A3D"/>
    <w:rsid w:val="00E4753B"/>
    <w:rsid w:val="00E47C85"/>
    <w:rsid w:val="00E5000A"/>
    <w:rsid w:val="00E518CD"/>
    <w:rsid w:val="00E53BED"/>
    <w:rsid w:val="00E574A5"/>
    <w:rsid w:val="00E6064F"/>
    <w:rsid w:val="00E61027"/>
    <w:rsid w:val="00E616E0"/>
    <w:rsid w:val="00E636A4"/>
    <w:rsid w:val="00E63C55"/>
    <w:rsid w:val="00E65ED2"/>
    <w:rsid w:val="00E66C70"/>
    <w:rsid w:val="00E679FF"/>
    <w:rsid w:val="00E708AD"/>
    <w:rsid w:val="00E74E9B"/>
    <w:rsid w:val="00E7795C"/>
    <w:rsid w:val="00E810AB"/>
    <w:rsid w:val="00E8479B"/>
    <w:rsid w:val="00E9187D"/>
    <w:rsid w:val="00E93DFF"/>
    <w:rsid w:val="00E96584"/>
    <w:rsid w:val="00EB024B"/>
    <w:rsid w:val="00EB21CD"/>
    <w:rsid w:val="00EB4E49"/>
    <w:rsid w:val="00EC34EB"/>
    <w:rsid w:val="00EC66B0"/>
    <w:rsid w:val="00ED4AC0"/>
    <w:rsid w:val="00ED5E90"/>
    <w:rsid w:val="00ED653F"/>
    <w:rsid w:val="00EE0F14"/>
    <w:rsid w:val="00EE3B55"/>
    <w:rsid w:val="00EE5BC8"/>
    <w:rsid w:val="00EF764E"/>
    <w:rsid w:val="00F00FC3"/>
    <w:rsid w:val="00F01B4F"/>
    <w:rsid w:val="00F12F2A"/>
    <w:rsid w:val="00F13166"/>
    <w:rsid w:val="00F1405E"/>
    <w:rsid w:val="00F15645"/>
    <w:rsid w:val="00F20173"/>
    <w:rsid w:val="00F20421"/>
    <w:rsid w:val="00F23F8D"/>
    <w:rsid w:val="00F25BBF"/>
    <w:rsid w:val="00F2680C"/>
    <w:rsid w:val="00F27C91"/>
    <w:rsid w:val="00F307AD"/>
    <w:rsid w:val="00F32EA3"/>
    <w:rsid w:val="00F46AC9"/>
    <w:rsid w:val="00F509A3"/>
    <w:rsid w:val="00F5272A"/>
    <w:rsid w:val="00F54EE8"/>
    <w:rsid w:val="00F5686B"/>
    <w:rsid w:val="00F575D1"/>
    <w:rsid w:val="00F64E44"/>
    <w:rsid w:val="00F670F3"/>
    <w:rsid w:val="00F67391"/>
    <w:rsid w:val="00F71B8C"/>
    <w:rsid w:val="00F73A5A"/>
    <w:rsid w:val="00F73FFE"/>
    <w:rsid w:val="00F7553E"/>
    <w:rsid w:val="00F803F6"/>
    <w:rsid w:val="00F85599"/>
    <w:rsid w:val="00FA454F"/>
    <w:rsid w:val="00FA5D0F"/>
    <w:rsid w:val="00FB2EF2"/>
    <w:rsid w:val="00FB2FEE"/>
    <w:rsid w:val="00FB56B4"/>
    <w:rsid w:val="00FB766E"/>
    <w:rsid w:val="00FC126C"/>
    <w:rsid w:val="00FC5B7C"/>
    <w:rsid w:val="00FD0F37"/>
    <w:rsid w:val="00FD296D"/>
    <w:rsid w:val="00FD5B90"/>
    <w:rsid w:val="00FE08E0"/>
    <w:rsid w:val="00FE1D9B"/>
    <w:rsid w:val="00FE3675"/>
    <w:rsid w:val="00FF6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0BD8D"/>
  <w15:chartTrackingRefBased/>
  <w15:docId w15:val="{10D189DA-4503-4842-8EA6-E4EF3109F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F52B4"/>
  </w:style>
  <w:style w:type="character" w:customStyle="1" w:styleId="CommentTextChar">
    <w:name w:val="Comment Text Char"/>
    <w:basedOn w:val="DefaultParagraphFont"/>
    <w:link w:val="CommentText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BF52B4"/>
    <w:pPr>
      <w:ind w:left="720"/>
      <w:contextualSpacing/>
    </w:pPr>
  </w:style>
  <w:style w:type="character" w:customStyle="1" w:styleId="B1Char1">
    <w:name w:val="B1 Char1"/>
    <w:link w:val="B1"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semiHidden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customStyle="1" w:styleId="ReviewText">
    <w:name w:val="ReviewText"/>
    <w:basedOn w:val="Normal"/>
    <w:link w:val="ReviewTextChar"/>
    <w:qFormat/>
    <w:rsid w:val="00922D59"/>
    <w:pPr>
      <w:spacing w:after="80"/>
      <w:ind w:left="567"/>
      <w:jc w:val="left"/>
      <w15:collapsed/>
    </w:pPr>
  </w:style>
  <w:style w:type="character" w:customStyle="1" w:styleId="ReviewTextChar">
    <w:name w:val="ReviewText Char"/>
    <w:basedOn w:val="DefaultParagraphFont"/>
    <w:link w:val="ReviewText"/>
    <w:rsid w:val="00922D59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imsender79">
    <w:name w:val="im_sender79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80">
    <w:name w:val="message_timestamp80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80">
    <w:name w:val="im_sender80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81">
    <w:name w:val="message_timestamp81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81">
    <w:name w:val="im_sender81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82">
    <w:name w:val="message_timestamp82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82">
    <w:name w:val="im_sender82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83">
    <w:name w:val="message_timestamp83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83">
    <w:name w:val="im_sender83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84">
    <w:name w:val="message_timestamp84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84">
    <w:name w:val="im_sender84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85">
    <w:name w:val="message_timestamp85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85">
    <w:name w:val="im_sender85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86">
    <w:name w:val="message_timestamp86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86">
    <w:name w:val="im_sender86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87">
    <w:name w:val="message_timestamp87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87">
    <w:name w:val="im_sender87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88">
    <w:name w:val="message_timestamp88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88">
    <w:name w:val="im_sender88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89">
    <w:name w:val="message_timestamp89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89">
    <w:name w:val="im_sender89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90">
    <w:name w:val="message_timestamp90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90">
    <w:name w:val="im_sender90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91">
    <w:name w:val="message_timestamp91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91">
    <w:name w:val="im_sender91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92">
    <w:name w:val="message_timestamp92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92">
    <w:name w:val="im_sender92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93">
    <w:name w:val="message_timestamp93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93">
    <w:name w:val="im_sender93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94">
    <w:name w:val="message_timestamp94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94">
    <w:name w:val="im_sender94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95">
    <w:name w:val="message_timestamp95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95">
    <w:name w:val="im_sender95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96">
    <w:name w:val="message_timestamp96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96">
    <w:name w:val="im_sender96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97">
    <w:name w:val="message_timestamp97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97">
    <w:name w:val="im_sender97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98">
    <w:name w:val="message_timestamp98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98">
    <w:name w:val="im_sender98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99">
    <w:name w:val="message_timestamp99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99">
    <w:name w:val="im_sender99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00">
    <w:name w:val="message_timestamp100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00">
    <w:name w:val="im_sender100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01">
    <w:name w:val="message_timestamp101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01">
    <w:name w:val="im_sender101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02">
    <w:name w:val="message_timestamp102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02">
    <w:name w:val="im_sender102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03">
    <w:name w:val="message_timestamp103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03">
    <w:name w:val="im_sender103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04">
    <w:name w:val="message_timestamp104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04">
    <w:name w:val="im_sender104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05">
    <w:name w:val="message_timestamp105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05">
    <w:name w:val="im_sender105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06">
    <w:name w:val="message_timestamp106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06">
    <w:name w:val="im_sender106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07">
    <w:name w:val="message_timestamp107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07">
    <w:name w:val="im_sender107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08">
    <w:name w:val="message_timestamp108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08">
    <w:name w:val="im_sender108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09">
    <w:name w:val="message_timestamp109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10">
    <w:name w:val="message_timestamp110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notification2">
    <w:name w:val="notification2"/>
    <w:basedOn w:val="DefaultParagraphFont"/>
    <w:rsid w:val="00346327"/>
    <w:rPr>
      <w:rFonts w:ascii="Segoe UI" w:hAnsi="Segoe UI" w:cs="Segoe UI" w:hint="default"/>
      <w:b w:val="0"/>
      <w:bCs w:val="0"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09">
    <w:name w:val="im_sender109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11">
    <w:name w:val="message_timestamp111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10">
    <w:name w:val="im_sender110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12">
    <w:name w:val="message_timestamp112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11">
    <w:name w:val="im_sender111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13">
    <w:name w:val="message_timestamp113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12">
    <w:name w:val="im_sender112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14">
    <w:name w:val="message_timestamp114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13">
    <w:name w:val="im_sender113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15">
    <w:name w:val="message_timestamp115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14">
    <w:name w:val="im_sender114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16">
    <w:name w:val="message_timestamp116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15">
    <w:name w:val="im_sender115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17">
    <w:name w:val="message_timestamp117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16">
    <w:name w:val="im_sender116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18">
    <w:name w:val="message_timestamp118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17">
    <w:name w:val="im_sender117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19">
    <w:name w:val="message_timestamp119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18">
    <w:name w:val="im_sender118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20">
    <w:name w:val="message_timestamp120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19">
    <w:name w:val="im_sender119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21">
    <w:name w:val="message_timestamp121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20">
    <w:name w:val="im_sender120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22">
    <w:name w:val="message_timestamp122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21">
    <w:name w:val="im_sender121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23">
    <w:name w:val="message_timestamp123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22">
    <w:name w:val="im_sender122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24">
    <w:name w:val="message_timestamp124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23">
    <w:name w:val="im_sender123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25">
    <w:name w:val="message_timestamp125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24">
    <w:name w:val="im_sender124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26">
    <w:name w:val="message_timestamp126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25">
    <w:name w:val="im_sender125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27">
    <w:name w:val="message_timestamp127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26">
    <w:name w:val="im_sender126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28">
    <w:name w:val="message_timestamp128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27">
    <w:name w:val="im_sender127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29">
    <w:name w:val="message_timestamp129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28">
    <w:name w:val="im_sender128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30">
    <w:name w:val="message_timestamp130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29">
    <w:name w:val="im_sender129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31">
    <w:name w:val="message_timestamp131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30">
    <w:name w:val="im_sender130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32">
    <w:name w:val="message_timestamp132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31">
    <w:name w:val="im_sender131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33">
    <w:name w:val="message_timestamp133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32">
    <w:name w:val="im_sender132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34">
    <w:name w:val="message_timestamp134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33">
    <w:name w:val="im_sender133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35">
    <w:name w:val="message_timestamp135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34">
    <w:name w:val="im_sender134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36">
    <w:name w:val="message_timestamp136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35">
    <w:name w:val="im_sender135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37">
    <w:name w:val="message_timestamp137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36">
    <w:name w:val="im_sender136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38">
    <w:name w:val="message_timestamp138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37">
    <w:name w:val="im_sender137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39">
    <w:name w:val="message_timestamp139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38">
    <w:name w:val="im_sender138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40">
    <w:name w:val="message_timestamp140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39">
    <w:name w:val="im_sender139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41">
    <w:name w:val="message_timestamp141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40">
    <w:name w:val="im_sender140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42">
    <w:name w:val="message_timestamp142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41">
    <w:name w:val="im_sender141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43">
    <w:name w:val="message_timestamp143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42">
    <w:name w:val="im_sender142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44">
    <w:name w:val="message_timestamp144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43">
    <w:name w:val="im_sender143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45">
    <w:name w:val="message_timestamp145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44">
    <w:name w:val="im_sender144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46">
    <w:name w:val="message_timestamp146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45">
    <w:name w:val="im_sender145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47">
    <w:name w:val="message_timestamp147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46">
    <w:name w:val="im_sender146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48">
    <w:name w:val="message_timestamp148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47">
    <w:name w:val="im_sender147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49">
    <w:name w:val="message_timestamp149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48">
    <w:name w:val="im_sender148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50">
    <w:name w:val="message_timestamp150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49">
    <w:name w:val="im_sender149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51">
    <w:name w:val="message_timestamp151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50">
    <w:name w:val="im_sender150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52">
    <w:name w:val="message_timestamp152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51">
    <w:name w:val="im_sender151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53">
    <w:name w:val="message_timestamp153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52">
    <w:name w:val="im_sender152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54">
    <w:name w:val="message_timestamp154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53">
    <w:name w:val="im_sender153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55">
    <w:name w:val="message_timestamp155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54">
    <w:name w:val="im_sender154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56">
    <w:name w:val="message_timestamp156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55">
    <w:name w:val="im_sender155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57">
    <w:name w:val="message_timestamp157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56">
    <w:name w:val="im_sender156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58">
    <w:name w:val="message_timestamp158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57">
    <w:name w:val="im_sender157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59">
    <w:name w:val="message_timestamp159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58">
    <w:name w:val="im_sender158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60">
    <w:name w:val="message_timestamp160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59">
    <w:name w:val="im_sender159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61">
    <w:name w:val="message_timestamp161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60">
    <w:name w:val="im_sender160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62">
    <w:name w:val="message_timestamp162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61">
    <w:name w:val="im_sender161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63">
    <w:name w:val="message_timestamp163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62">
    <w:name w:val="im_sender162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64">
    <w:name w:val="message_timestamp164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63">
    <w:name w:val="im_sender163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65">
    <w:name w:val="message_timestamp165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64">
    <w:name w:val="im_sender164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66">
    <w:name w:val="message_timestamp166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65">
    <w:name w:val="im_sender165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67">
    <w:name w:val="message_timestamp167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66">
    <w:name w:val="im_sender166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68">
    <w:name w:val="message_timestamp168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67">
    <w:name w:val="im_sender167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69">
    <w:name w:val="message_timestamp169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68">
    <w:name w:val="im_sender168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70">
    <w:name w:val="message_timestamp170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69">
    <w:name w:val="im_sender169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71">
    <w:name w:val="message_timestamp171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70">
    <w:name w:val="im_sender170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72">
    <w:name w:val="message_timestamp172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71">
    <w:name w:val="im_sender171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73">
    <w:name w:val="message_timestamp173"/>
    <w:basedOn w:val="DefaultParagraphFont"/>
    <w:rsid w:val="00346327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116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6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D3527F-078C-46FF-917C-D402B9DBDD85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BE23D1-F607-4542-84E2-51C6FBF1A08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2038</TotalTime>
  <Pages>3</Pages>
  <Words>1206</Words>
  <Characters>6395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673</cp:revision>
  <dcterms:created xsi:type="dcterms:W3CDTF">2018-10-28T23:36:00Z</dcterms:created>
  <dcterms:modified xsi:type="dcterms:W3CDTF">2019-10-04T13:08:00Z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3d9c85e0-4967-4da9-baa4-cf4a052ed4d3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</Properties>
</file>